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E8" w:rsidRPr="006945F8" w:rsidRDefault="00494A43">
      <w:pPr>
        <w:rPr>
          <w:b/>
        </w:rPr>
      </w:pPr>
      <w:r w:rsidRPr="006945F8">
        <w:rPr>
          <w:b/>
        </w:rPr>
        <w:t>KIKO Education – A Brief Summary</w:t>
      </w:r>
    </w:p>
    <w:p w:rsidR="00700CAC" w:rsidRDefault="002D314B" w:rsidP="005B3BD8">
      <w:pPr>
        <w:shd w:val="clear" w:color="auto" w:fill="FFFFFF"/>
        <w:spacing w:before="100" w:beforeAutospacing="1" w:after="100" w:afterAutospacing="1"/>
        <w:rPr>
          <w:rFonts w:eastAsia="Times New Roman" w:cstheme="minorHAnsi"/>
        </w:rPr>
      </w:pPr>
      <w:r w:rsidRPr="005B3BD8">
        <w:rPr>
          <w:rFonts w:cstheme="minorHAnsi"/>
        </w:rPr>
        <w:t>KIKO Educational was registered as an education consultancy in the United Kingdom in 2018, and in the same year, registered in Nigeria as a non-governmental organisatio</w:t>
      </w:r>
      <w:r w:rsidR="006D6361" w:rsidRPr="005B3BD8">
        <w:rPr>
          <w:rFonts w:cstheme="minorHAnsi"/>
        </w:rPr>
        <w:t>n (NGO).</w:t>
      </w:r>
      <w:r w:rsidR="005B3BD8" w:rsidRPr="005B3BD8">
        <w:rPr>
          <w:rFonts w:cstheme="minorHAnsi"/>
        </w:rPr>
        <w:t xml:space="preserve"> </w:t>
      </w:r>
      <w:r w:rsidR="005B3BD8">
        <w:rPr>
          <w:rFonts w:eastAsia="Times New Roman" w:cstheme="minorHAnsi"/>
          <w:color w:val="454545"/>
          <w:spacing w:val="-5"/>
          <w:lang w:eastAsia="en-GB"/>
        </w:rPr>
        <w:t>As e</w:t>
      </w:r>
      <w:r w:rsidR="005B3BD8" w:rsidRPr="005B3BD8">
        <w:rPr>
          <w:rFonts w:eastAsia="Times New Roman" w:cstheme="minorHAnsi"/>
          <w:color w:val="454545"/>
          <w:spacing w:val="-5"/>
          <w:lang w:eastAsia="en-GB"/>
        </w:rPr>
        <w:t>very child in Nigeria</w:t>
      </w:r>
      <w:r w:rsidR="001C0613">
        <w:rPr>
          <w:rFonts w:eastAsia="Times New Roman" w:cstheme="minorHAnsi"/>
          <w:color w:val="454545"/>
          <w:spacing w:val="-5"/>
          <w:lang w:eastAsia="en-GB"/>
        </w:rPr>
        <w:t xml:space="preserve"> (Boys and Girls),</w:t>
      </w:r>
      <w:r w:rsidR="00623826">
        <w:rPr>
          <w:rFonts w:eastAsia="Times New Roman" w:cstheme="minorHAnsi"/>
          <w:color w:val="454545"/>
          <w:spacing w:val="-5"/>
          <w:lang w:eastAsia="en-GB"/>
        </w:rPr>
        <w:t xml:space="preserve"> have</w:t>
      </w:r>
      <w:r w:rsidR="005B3BD8" w:rsidRPr="005B3BD8">
        <w:rPr>
          <w:rFonts w:eastAsia="Times New Roman" w:cstheme="minorHAnsi"/>
          <w:color w:val="454545"/>
          <w:spacing w:val="-5"/>
          <w:lang w:eastAsia="en-GB"/>
        </w:rPr>
        <w:t xml:space="preserve"> a right to an inclusive and equitab</w:t>
      </w:r>
      <w:r w:rsidR="005B3BD8">
        <w:rPr>
          <w:rFonts w:eastAsia="Times New Roman" w:cstheme="minorHAnsi"/>
          <w:color w:val="454545"/>
          <w:spacing w:val="-5"/>
          <w:lang w:eastAsia="en-GB"/>
        </w:rPr>
        <w:t xml:space="preserve">le quality education in Nigeria, </w:t>
      </w:r>
      <w:r w:rsidR="005B3BD8">
        <w:t>KIKO Education</w:t>
      </w:r>
      <w:r w:rsidR="000A328B">
        <w:t>al</w:t>
      </w:r>
      <w:r w:rsidR="005B3BD8">
        <w:t xml:space="preserve"> was set up to help </w:t>
      </w:r>
      <w:r w:rsidR="000A328B">
        <w:t xml:space="preserve">address the issue of </w:t>
      </w:r>
      <w:r w:rsidR="00623826">
        <w:t xml:space="preserve">poor </w:t>
      </w:r>
      <w:r w:rsidR="000A328B">
        <w:t xml:space="preserve">educational outcomes for majority of the young people in Nigeria, especially </w:t>
      </w:r>
      <w:r w:rsidR="00623826">
        <w:t xml:space="preserve">for </w:t>
      </w:r>
      <w:r w:rsidR="000A328B">
        <w:t xml:space="preserve">girls, people with learning difficulties and disabilities, and out of school children. </w:t>
      </w:r>
      <w:r w:rsidR="005B3BD8" w:rsidRPr="005B3BD8">
        <w:rPr>
          <w:rFonts w:eastAsia="Times New Roman" w:cstheme="minorHAnsi"/>
          <w:color w:val="454545"/>
          <w:spacing w:val="-5"/>
          <w:lang w:eastAsia="en-GB"/>
        </w:rPr>
        <w:t xml:space="preserve">This is essential for the successful transition into the labour force and attaining respectable work, thereby contributing positively to their immediate communities, and helping the country as a whole to achieve many of the 17 </w:t>
      </w:r>
      <w:r w:rsidR="000A328B">
        <w:rPr>
          <w:rFonts w:eastAsia="Times New Roman" w:cstheme="minorHAnsi"/>
        </w:rPr>
        <w:t xml:space="preserve">SDGs.  </w:t>
      </w:r>
    </w:p>
    <w:p w:rsidR="005B3BD8" w:rsidRPr="005B3BD8" w:rsidRDefault="00B13DD7" w:rsidP="005B3BD8">
      <w:pPr>
        <w:shd w:val="clear" w:color="auto" w:fill="FFFFFF"/>
        <w:spacing w:before="100" w:beforeAutospacing="1" w:after="100" w:afterAutospacing="1"/>
        <w:rPr>
          <w:rFonts w:eastAsia="Times New Roman" w:cstheme="minorHAnsi"/>
          <w:color w:val="454545"/>
          <w:spacing w:val="-5"/>
          <w:lang w:eastAsia="en-GB"/>
        </w:rPr>
      </w:pPr>
      <w:r>
        <w:rPr>
          <w:rFonts w:eastAsia="Times New Roman" w:cstheme="minorHAnsi"/>
        </w:rPr>
        <w:t xml:space="preserve">Working in partnership with a number of stake holder organisations, helps to meet all 7 targets of goal 4.  Some of the organisations we’ve been working with include, The Nigerian Schools Foundation (NSF), based in the UK, ANPEZ Centre for Environment and Development, based in Nigeria, The Star Advantage, based in Nigeria, with partners in the UK and Kenya, </w:t>
      </w:r>
      <w:r w:rsidR="00700CAC">
        <w:rPr>
          <w:rFonts w:eastAsia="Times New Roman" w:cstheme="minorHAnsi"/>
        </w:rPr>
        <w:t>Sports for Empowerment Foundation, based in Sierra Leone.</w:t>
      </w:r>
    </w:p>
    <w:p w:rsidR="00B96736" w:rsidRDefault="00DA1EBB">
      <w:r w:rsidRPr="00623826">
        <w:rPr>
          <w:b/>
          <w:noProof/>
          <w:lang w:eastAsia="en-GB"/>
        </w:rPr>
        <mc:AlternateContent>
          <mc:Choice Requires="wps">
            <w:drawing>
              <wp:anchor distT="45720" distB="45720" distL="114300" distR="114300" simplePos="0" relativeHeight="251659264" behindDoc="0" locked="0" layoutInCell="1" allowOverlap="1" wp14:anchorId="7E681C8C" wp14:editId="7B1C3020">
                <wp:simplePos x="0" y="0"/>
                <wp:positionH relativeFrom="column">
                  <wp:posOffset>-95250</wp:posOffset>
                </wp:positionH>
                <wp:positionV relativeFrom="paragraph">
                  <wp:posOffset>349885</wp:posOffset>
                </wp:positionV>
                <wp:extent cx="6273800" cy="2190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190750"/>
                        </a:xfrm>
                        <a:prstGeom prst="rect">
                          <a:avLst/>
                        </a:prstGeom>
                        <a:solidFill>
                          <a:srgbClr val="FFFFFF"/>
                        </a:solidFill>
                        <a:ln w="9525">
                          <a:solidFill>
                            <a:srgbClr val="000000"/>
                          </a:solidFill>
                          <a:miter lim="800000"/>
                          <a:headEnd/>
                          <a:tailEnd/>
                        </a:ln>
                      </wps:spPr>
                      <wps:txbx>
                        <w:txbxContent>
                          <w:p w:rsidR="00DA1EBB" w:rsidRDefault="00DA1EBB">
                            <w:r>
                              <w:t>Launch of the School Impro</w:t>
                            </w:r>
                            <w:r w:rsidR="000D20CF">
                              <w:t>vement Series in three states of</w:t>
                            </w:r>
                            <w:r>
                              <w:t xml:space="preserve"> Nigeria.  The theme was ‘Closing the teacher Competency Gap’. (These were face-to-face sessions.</w:t>
                            </w:r>
                            <w:r w:rsidR="00707E54">
                              <w:t>)</w:t>
                            </w:r>
                          </w:p>
                          <w:p w:rsidR="00E9222F" w:rsidRPr="00D07D7A" w:rsidRDefault="00D07D7A">
                            <w:pPr>
                              <w:rPr>
                                <w:b/>
                              </w:rPr>
                            </w:pPr>
                            <w:r w:rsidRPr="00D07D7A">
                              <w:rPr>
                                <w:b/>
                              </w:rPr>
                              <w:t>Some of the t</w:t>
                            </w:r>
                            <w:r w:rsidR="00E9222F" w:rsidRPr="00D07D7A">
                              <w:rPr>
                                <w:b/>
                              </w:rPr>
                              <w:t>opics covered included:</w:t>
                            </w:r>
                          </w:p>
                          <w:p w:rsidR="00E9222F" w:rsidRPr="00E9222F" w:rsidRDefault="00E9222F" w:rsidP="00E9222F">
                            <w:pPr>
                              <w:spacing w:line="240" w:lineRule="auto"/>
                              <w:rPr>
                                <w:rFonts w:ascii="Times New Roman" w:eastAsia="Calibri" w:hAnsi="Times New Roman" w:cs="Times New Roman"/>
                                <w:sz w:val="24"/>
                                <w:szCs w:val="24"/>
                              </w:rPr>
                            </w:pPr>
                            <w:r>
                              <w:t xml:space="preserve">- </w:t>
                            </w:r>
                            <w:r w:rsidRPr="00E9222F">
                              <w:rPr>
                                <w:rFonts w:ascii="Times New Roman" w:eastAsia="Calibri" w:hAnsi="Times New Roman" w:cs="Times New Roman"/>
                                <w:sz w:val="24"/>
                                <w:szCs w:val="24"/>
                              </w:rPr>
                              <w:t xml:space="preserve">School Improvement: </w:t>
                            </w:r>
                            <w:r w:rsidRPr="00E9222F">
                              <w:rPr>
                                <w:rFonts w:ascii="Calibri" w:eastAsia="Calibri" w:hAnsi="Calibri" w:cs="Times New Roman"/>
                              </w:rPr>
                              <w:t>21</w:t>
                            </w:r>
                            <w:r w:rsidRPr="00E9222F">
                              <w:rPr>
                                <w:rFonts w:ascii="Calibri" w:eastAsia="Calibri" w:hAnsi="Calibri" w:cs="Times New Roman"/>
                                <w:vertAlign w:val="superscript"/>
                              </w:rPr>
                              <w:t>st</w:t>
                            </w:r>
                            <w:r w:rsidRPr="00E9222F">
                              <w:rPr>
                                <w:rFonts w:ascii="Calibri" w:eastAsia="Calibri" w:hAnsi="Calibri" w:cs="Times New Roman"/>
                              </w:rPr>
                              <w:t xml:space="preserve"> Century living – Preparing our young people for – What, why and How???</w:t>
                            </w:r>
                          </w:p>
                          <w:p w:rsidR="00E9222F" w:rsidRDefault="00E9222F" w:rsidP="00E9222F">
                            <w:pPr>
                              <w:rPr>
                                <w:rFonts w:ascii="Times New Roman" w:hAnsi="Times New Roman"/>
                                <w:sz w:val="24"/>
                                <w:szCs w:val="24"/>
                              </w:rPr>
                            </w:pPr>
                            <w:r>
                              <w:t xml:space="preserve">- </w:t>
                            </w:r>
                            <w:r w:rsidRPr="000B7110">
                              <w:rPr>
                                <w:rFonts w:ascii="Times New Roman" w:hAnsi="Times New Roman"/>
                                <w:sz w:val="24"/>
                                <w:szCs w:val="24"/>
                              </w:rPr>
                              <w:t>Whole-school Leadership Development &amp; Accountability</w:t>
                            </w:r>
                            <w:r w:rsidR="002D314B">
                              <w:rPr>
                                <w:rFonts w:ascii="Times New Roman" w:hAnsi="Times New Roman"/>
                                <w:sz w:val="24"/>
                                <w:szCs w:val="24"/>
                              </w:rPr>
                              <w:t>.</w:t>
                            </w:r>
                          </w:p>
                          <w:p w:rsidR="009D4ADC" w:rsidRDefault="00E9222F" w:rsidP="009D4ADC">
                            <w:pPr>
                              <w:spacing w:line="240" w:lineRule="auto"/>
                              <w:rPr>
                                <w:rFonts w:ascii="Times New Roman" w:eastAsia="Calibri" w:hAnsi="Times New Roman" w:cs="Times New Roman"/>
                                <w:sz w:val="24"/>
                                <w:szCs w:val="24"/>
                              </w:rPr>
                            </w:pPr>
                            <w:r>
                              <w:rPr>
                                <w:rFonts w:ascii="Times New Roman" w:hAnsi="Times New Roman"/>
                                <w:sz w:val="24"/>
                                <w:szCs w:val="24"/>
                              </w:rPr>
                              <w:t xml:space="preserve">- </w:t>
                            </w:r>
                            <w:r w:rsidR="008E5806" w:rsidRPr="008E5806">
                              <w:rPr>
                                <w:rFonts w:ascii="Times New Roman" w:eastAsia="Calibri" w:hAnsi="Times New Roman" w:cs="Times New Roman"/>
                                <w:sz w:val="24"/>
                                <w:szCs w:val="24"/>
                              </w:rPr>
                              <w:t>The SDGs. and the Opportunity for National Transformation through Creative Teaching</w:t>
                            </w:r>
                            <w:r w:rsidR="002D314B">
                              <w:rPr>
                                <w:rFonts w:ascii="Times New Roman" w:eastAsia="Calibri" w:hAnsi="Times New Roman" w:cs="Times New Roman"/>
                                <w:sz w:val="24"/>
                                <w:szCs w:val="24"/>
                              </w:rPr>
                              <w:t>.</w:t>
                            </w:r>
                          </w:p>
                          <w:p w:rsidR="002D314B" w:rsidRDefault="002D314B" w:rsidP="002D314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314B">
                              <w:rPr>
                                <w:rFonts w:ascii="Times New Roman" w:eastAsia="Calibri" w:hAnsi="Times New Roman" w:cs="Times New Roman"/>
                                <w:sz w:val="24"/>
                                <w:szCs w:val="24"/>
                              </w:rPr>
                              <w:t>Mastery of the craft of teaching – Quality First Teaching</w:t>
                            </w:r>
                            <w:r>
                              <w:rPr>
                                <w:rFonts w:ascii="Times New Roman" w:eastAsia="Calibri" w:hAnsi="Times New Roman" w:cs="Times New Roman"/>
                                <w:sz w:val="24"/>
                                <w:szCs w:val="24"/>
                              </w:rPr>
                              <w:t>.</w:t>
                            </w:r>
                          </w:p>
                          <w:p w:rsidR="00FE7D7F" w:rsidRPr="002D314B" w:rsidRDefault="00FE7D7F" w:rsidP="00FE7D7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Implication of School Curriculum for National Development</w:t>
                            </w:r>
                          </w:p>
                          <w:p w:rsidR="002D314B" w:rsidRPr="008E5806" w:rsidRDefault="002D314B" w:rsidP="008E5806">
                            <w:pPr>
                              <w:spacing w:line="240" w:lineRule="auto"/>
                              <w:rPr>
                                <w:rFonts w:ascii="Times New Roman" w:eastAsia="Calibri" w:hAnsi="Times New Roman" w:cs="Times New Roman"/>
                                <w:sz w:val="24"/>
                                <w:szCs w:val="24"/>
                              </w:rPr>
                            </w:pPr>
                          </w:p>
                          <w:p w:rsidR="00E9222F" w:rsidRDefault="00E9222F" w:rsidP="00E92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81C8C" id="_x0000_t202" coordsize="21600,21600" o:spt="202" path="m,l,21600r21600,l21600,xe">
                <v:stroke joinstyle="miter"/>
                <v:path gradientshapeok="t" o:connecttype="rect"/>
              </v:shapetype>
              <v:shape id="Text Box 2" o:spid="_x0000_s1026" type="#_x0000_t202" style="position:absolute;margin-left:-7.5pt;margin-top:27.55pt;width:494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">
                <v:textbox>
                  <w:txbxContent>
                    <w:p w:rsidR="00DA1EBB" w:rsidRDefault="00DA1EBB">
                      <w:r>
                        <w:t>Launch of the School Impro</w:t>
                      </w:r>
                      <w:r w:rsidR="000D20CF">
                        <w:t>vement Series in three states of</w:t>
                      </w:r>
                      <w:r>
                        <w:t xml:space="preserve"> Nigeria.  The theme was ‘Closing the teacher Competency Gap’. (These were face-to-face sessions.</w:t>
                      </w:r>
                      <w:r w:rsidR="00707E54">
                        <w:t>)</w:t>
                      </w:r>
                    </w:p>
                    <w:p w:rsidR="00E9222F" w:rsidRPr="00D07D7A" w:rsidRDefault="00D07D7A">
                      <w:pPr>
                        <w:rPr>
                          <w:b/>
                        </w:rPr>
                      </w:pPr>
                      <w:r w:rsidRPr="00D07D7A">
                        <w:rPr>
                          <w:b/>
                        </w:rPr>
                        <w:t>Some of the t</w:t>
                      </w:r>
                      <w:r w:rsidR="00E9222F" w:rsidRPr="00D07D7A">
                        <w:rPr>
                          <w:b/>
                        </w:rPr>
                        <w:t>opics covered included:</w:t>
                      </w:r>
                    </w:p>
                    <w:p w:rsidR="00E9222F" w:rsidRPr="00E9222F" w:rsidRDefault="00E9222F" w:rsidP="00E9222F">
                      <w:pPr>
                        <w:spacing w:line="240" w:lineRule="auto"/>
                        <w:rPr>
                          <w:rFonts w:ascii="Times New Roman" w:eastAsia="Calibri" w:hAnsi="Times New Roman" w:cs="Times New Roman"/>
                          <w:sz w:val="24"/>
                          <w:szCs w:val="24"/>
                        </w:rPr>
                      </w:pPr>
                      <w:r>
                        <w:t xml:space="preserve">- </w:t>
                      </w:r>
                      <w:r w:rsidRPr="00E9222F">
                        <w:rPr>
                          <w:rFonts w:ascii="Times New Roman" w:eastAsia="Calibri" w:hAnsi="Times New Roman" w:cs="Times New Roman"/>
                          <w:sz w:val="24"/>
                          <w:szCs w:val="24"/>
                        </w:rPr>
                        <w:t xml:space="preserve">School Improvement: </w:t>
                      </w:r>
                      <w:r w:rsidRPr="00E9222F">
                        <w:rPr>
                          <w:rFonts w:ascii="Calibri" w:eastAsia="Calibri" w:hAnsi="Calibri" w:cs="Times New Roman"/>
                        </w:rPr>
                        <w:t>21</w:t>
                      </w:r>
                      <w:r w:rsidRPr="00E9222F">
                        <w:rPr>
                          <w:rFonts w:ascii="Calibri" w:eastAsia="Calibri" w:hAnsi="Calibri" w:cs="Times New Roman"/>
                          <w:vertAlign w:val="superscript"/>
                        </w:rPr>
                        <w:t>st</w:t>
                      </w:r>
                      <w:r w:rsidRPr="00E9222F">
                        <w:rPr>
                          <w:rFonts w:ascii="Calibri" w:eastAsia="Calibri" w:hAnsi="Calibri" w:cs="Times New Roman"/>
                        </w:rPr>
                        <w:t xml:space="preserve"> Century living – Preparing our young people for – What, why and How???</w:t>
                      </w:r>
                    </w:p>
                    <w:p w:rsidR="00E9222F" w:rsidRDefault="00E9222F" w:rsidP="00E9222F">
                      <w:pPr>
                        <w:rPr>
                          <w:rFonts w:ascii="Times New Roman" w:hAnsi="Times New Roman"/>
                          <w:sz w:val="24"/>
                          <w:szCs w:val="24"/>
                        </w:rPr>
                      </w:pPr>
                      <w:r>
                        <w:t xml:space="preserve">- </w:t>
                      </w:r>
                      <w:r w:rsidRPr="000B7110">
                        <w:rPr>
                          <w:rFonts w:ascii="Times New Roman" w:hAnsi="Times New Roman"/>
                          <w:sz w:val="24"/>
                          <w:szCs w:val="24"/>
                        </w:rPr>
                        <w:t>Whole-school Leadership Development &amp; Accountability</w:t>
                      </w:r>
                      <w:r w:rsidR="002D314B">
                        <w:rPr>
                          <w:rFonts w:ascii="Times New Roman" w:hAnsi="Times New Roman"/>
                          <w:sz w:val="24"/>
                          <w:szCs w:val="24"/>
                        </w:rPr>
                        <w:t>.</w:t>
                      </w:r>
                    </w:p>
                    <w:p w:rsidR="009D4ADC" w:rsidRDefault="00E9222F" w:rsidP="009D4ADC">
                      <w:pPr>
                        <w:spacing w:line="240" w:lineRule="auto"/>
                        <w:rPr>
                          <w:rFonts w:ascii="Times New Roman" w:eastAsia="Calibri" w:hAnsi="Times New Roman" w:cs="Times New Roman"/>
                          <w:sz w:val="24"/>
                          <w:szCs w:val="24"/>
                        </w:rPr>
                      </w:pPr>
                      <w:r>
                        <w:rPr>
                          <w:rFonts w:ascii="Times New Roman" w:hAnsi="Times New Roman"/>
                          <w:sz w:val="24"/>
                          <w:szCs w:val="24"/>
                        </w:rPr>
                        <w:t xml:space="preserve">- </w:t>
                      </w:r>
                      <w:r w:rsidR="008E5806" w:rsidRPr="008E5806">
                        <w:rPr>
                          <w:rFonts w:ascii="Times New Roman" w:eastAsia="Calibri" w:hAnsi="Times New Roman" w:cs="Times New Roman"/>
                          <w:sz w:val="24"/>
                          <w:szCs w:val="24"/>
                        </w:rPr>
                        <w:t>The SDGs. and the Opportunity for National Transformation through Creative Teaching</w:t>
                      </w:r>
                      <w:r w:rsidR="002D314B">
                        <w:rPr>
                          <w:rFonts w:ascii="Times New Roman" w:eastAsia="Calibri" w:hAnsi="Times New Roman" w:cs="Times New Roman"/>
                          <w:sz w:val="24"/>
                          <w:szCs w:val="24"/>
                        </w:rPr>
                        <w:t>.</w:t>
                      </w:r>
                    </w:p>
                    <w:p w:rsidR="002D314B" w:rsidRDefault="002D314B" w:rsidP="002D314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314B">
                        <w:rPr>
                          <w:rFonts w:ascii="Times New Roman" w:eastAsia="Calibri" w:hAnsi="Times New Roman" w:cs="Times New Roman"/>
                          <w:sz w:val="24"/>
                          <w:szCs w:val="24"/>
                        </w:rPr>
                        <w:t>Mastery of the craft of teaching – Quality First Teaching</w:t>
                      </w:r>
                      <w:r>
                        <w:rPr>
                          <w:rFonts w:ascii="Times New Roman" w:eastAsia="Calibri" w:hAnsi="Times New Roman" w:cs="Times New Roman"/>
                          <w:sz w:val="24"/>
                          <w:szCs w:val="24"/>
                        </w:rPr>
                        <w:t>.</w:t>
                      </w:r>
                    </w:p>
                    <w:p w:rsidR="00FE7D7F" w:rsidRPr="002D314B" w:rsidRDefault="00FE7D7F" w:rsidP="00FE7D7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Implication of School Curriculum for National Development</w:t>
                      </w:r>
                    </w:p>
                    <w:p w:rsidR="002D314B" w:rsidRPr="008E5806" w:rsidRDefault="002D314B" w:rsidP="008E5806">
                      <w:pPr>
                        <w:spacing w:line="240" w:lineRule="auto"/>
                        <w:rPr>
                          <w:rFonts w:ascii="Times New Roman" w:eastAsia="Calibri" w:hAnsi="Times New Roman" w:cs="Times New Roman"/>
                          <w:sz w:val="24"/>
                          <w:szCs w:val="24"/>
                        </w:rPr>
                      </w:pPr>
                    </w:p>
                    <w:p w:rsidR="00E9222F" w:rsidRDefault="00E9222F" w:rsidP="00E9222F"/>
                  </w:txbxContent>
                </v:textbox>
                <w10:wrap type="square"/>
              </v:shape>
            </w:pict>
          </mc:Fallback>
        </mc:AlternateContent>
      </w:r>
      <w:r w:rsidR="00623826" w:rsidRPr="00623826">
        <w:rPr>
          <w:b/>
        </w:rPr>
        <w:t xml:space="preserve">Examples of </w:t>
      </w:r>
      <w:r w:rsidRPr="00623826">
        <w:rPr>
          <w:b/>
        </w:rPr>
        <w:t>Pre-Covid Activities – 2018 – 2020</w:t>
      </w:r>
    </w:p>
    <w:p w:rsidR="00DA1EBB" w:rsidRDefault="00DA1EBB"/>
    <w:p w:rsidR="00B96736" w:rsidRDefault="00B04907">
      <w:r>
        <w:rPr>
          <w:noProof/>
          <w:lang w:eastAsia="en-GB"/>
        </w:rPr>
        <w:lastRenderedPageBreak/>
        <mc:AlternateContent>
          <mc:Choice Requires="wps">
            <w:drawing>
              <wp:anchor distT="45720" distB="45720" distL="114300" distR="114300" simplePos="0" relativeHeight="251661312" behindDoc="0" locked="0" layoutInCell="1" allowOverlap="1" wp14:anchorId="27DF168C" wp14:editId="3470CCA1">
                <wp:simplePos x="0" y="0"/>
                <wp:positionH relativeFrom="column">
                  <wp:posOffset>-76200</wp:posOffset>
                </wp:positionH>
                <wp:positionV relativeFrom="paragraph">
                  <wp:posOffset>381000</wp:posOffset>
                </wp:positionV>
                <wp:extent cx="6305550" cy="65786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578600"/>
                        </a:xfrm>
                        <a:prstGeom prst="rect">
                          <a:avLst/>
                        </a:prstGeom>
                        <a:solidFill>
                          <a:srgbClr val="FFFFFF"/>
                        </a:solidFill>
                        <a:ln w="9525">
                          <a:solidFill>
                            <a:srgbClr val="000000"/>
                          </a:solidFill>
                          <a:miter lim="800000"/>
                          <a:headEnd/>
                          <a:tailEnd/>
                        </a:ln>
                      </wps:spPr>
                      <wps:txbx>
                        <w:txbxContent>
                          <w:p w:rsidR="00B04907" w:rsidRDefault="00B04907">
                            <w:r>
                              <w:t>Continued cooperation and partnership with the abov</w:t>
                            </w:r>
                            <w:r w:rsidR="00ED44C2">
                              <w:t>e mentioned groups, include</w:t>
                            </w:r>
                            <w:r>
                              <w:t xml:space="preserve">, </w:t>
                            </w:r>
                            <w:r w:rsidR="00ED44C2">
                              <w:t xml:space="preserve">seeking and supporting state governments and schools, providing professional advice, </w:t>
                            </w:r>
                            <w:r>
                              <w:t>organising seminars, teacher training sessions, developing resou</w:t>
                            </w:r>
                            <w:r w:rsidR="00E90042">
                              <w:t>rc</w:t>
                            </w:r>
                            <w:r>
                              <w:t>es</w:t>
                            </w:r>
                            <w:r w:rsidR="00E90042">
                              <w:t>, working with alumni organisations and student</w:t>
                            </w:r>
                            <w:r w:rsidR="00F00C5D">
                              <w:t>s from a variety of backgrounds.</w:t>
                            </w:r>
                            <w:r w:rsidR="000D20CF">
                              <w:t xml:space="preserve"> All work benchmarked against the ESD learning objectives.</w:t>
                            </w:r>
                          </w:p>
                          <w:p w:rsidR="00F00C5D" w:rsidRPr="00D07D7A" w:rsidRDefault="006372F1">
                            <w:pPr>
                              <w:rPr>
                                <w:b/>
                              </w:rPr>
                            </w:pPr>
                            <w:r w:rsidRPr="00D07D7A">
                              <w:rPr>
                                <w:b/>
                              </w:rPr>
                              <w:t xml:space="preserve">The 6 topics for the </w:t>
                            </w:r>
                            <w:r w:rsidR="00DB3F8E" w:rsidRPr="00D07D7A">
                              <w:rPr>
                                <w:b/>
                              </w:rPr>
                              <w:t>annual seminar</w:t>
                            </w:r>
                            <w:r w:rsidRPr="00D07D7A">
                              <w:rPr>
                                <w:b/>
                              </w:rPr>
                              <w:t xml:space="preserve"> hosted in conjunction with the NSF include:</w:t>
                            </w:r>
                          </w:p>
                          <w:p w:rsidR="00F00C5D" w:rsidRDefault="00F00C5D">
                            <w:r>
                              <w:t>2023 – Education is a right – leaving no one behind</w:t>
                            </w:r>
                            <w:r w:rsidR="006372F1">
                              <w:t>.</w:t>
                            </w:r>
                          </w:p>
                          <w:p w:rsidR="006372F1" w:rsidRDefault="006372F1">
                            <w:r>
                              <w:t>2022 – Inclusive schools, Inclusive societies, Successful futures.</w:t>
                            </w:r>
                          </w:p>
                          <w:p w:rsidR="006372F1" w:rsidRDefault="00DB3F8E">
                            <w:r>
                              <w:t>2021 – Education in the 21</w:t>
                            </w:r>
                            <w:r w:rsidRPr="00DB3F8E">
                              <w:rPr>
                                <w:vertAlign w:val="superscript"/>
                              </w:rPr>
                              <w:t>st</w:t>
                            </w:r>
                            <w:r>
                              <w:t xml:space="preserve"> Century – Refocus, Reinvent and Reinvest</w:t>
                            </w:r>
                            <w:r w:rsidR="006E3257">
                              <w:t>.</w:t>
                            </w:r>
                          </w:p>
                          <w:p w:rsidR="00D07D7A" w:rsidRDefault="00F00C5D" w:rsidP="00F00C5D">
                            <w:pPr>
                              <w:pStyle w:val="font8"/>
                              <w:spacing w:before="0" w:beforeAutospacing="0" w:after="0" w:afterAutospacing="0"/>
                              <w:jc w:val="both"/>
                              <w:textAlignment w:val="baseline"/>
                              <w:rPr>
                                <w:rStyle w:val="wixui-rich-texttext"/>
                                <w:rFonts w:asciiTheme="minorHAnsi" w:hAnsiTheme="minorHAnsi" w:cstheme="minorHAnsi"/>
                                <w:sz w:val="22"/>
                                <w:szCs w:val="22"/>
                                <w:bdr w:val="none" w:sz="0" w:space="0" w:color="auto" w:frame="1"/>
                              </w:rPr>
                            </w:pPr>
                            <w:r w:rsidRPr="00F00C5D">
                              <w:rPr>
                                <w:rStyle w:val="wixui-rich-texttext"/>
                                <w:rFonts w:asciiTheme="minorHAnsi" w:hAnsiTheme="minorHAnsi" w:cstheme="minorHAnsi"/>
                                <w:sz w:val="22"/>
                                <w:szCs w:val="22"/>
                                <w:bdr w:val="none" w:sz="0" w:space="0" w:color="auto" w:frame="1"/>
                              </w:rPr>
                              <w:t>2020</w:t>
                            </w:r>
                            <w:r w:rsidR="00D07D7A">
                              <w:rPr>
                                <w:rStyle w:val="wixui-rich-texttext"/>
                                <w:rFonts w:asciiTheme="minorHAnsi" w:hAnsiTheme="minorHAnsi" w:cstheme="minorHAnsi"/>
                                <w:sz w:val="22"/>
                                <w:szCs w:val="22"/>
                                <w:bdr w:val="none" w:sz="0" w:space="0" w:color="auto" w:frame="1"/>
                              </w:rPr>
                              <w:t xml:space="preserve"> - </w:t>
                            </w:r>
                            <w:r w:rsidRPr="00F00C5D">
                              <w:rPr>
                                <w:rStyle w:val="wixui-rich-texttext"/>
                                <w:rFonts w:asciiTheme="minorHAnsi" w:hAnsiTheme="minorHAnsi" w:cstheme="minorHAnsi"/>
                                <w:sz w:val="22"/>
                                <w:szCs w:val="22"/>
                                <w:bdr w:val="none" w:sz="0" w:space="0" w:color="auto" w:frame="1"/>
                              </w:rPr>
                              <w:t>Every Child's Education Matters.</w:t>
                            </w:r>
                          </w:p>
                          <w:p w:rsidR="00D07D7A"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p>
                          <w:p w:rsidR="00F00C5D" w:rsidRDefault="00D07D7A" w:rsidP="00F00C5D">
                            <w:pPr>
                              <w:pStyle w:val="font8"/>
                              <w:spacing w:before="0" w:beforeAutospacing="0" w:after="0" w:afterAutospacing="0"/>
                              <w:jc w:val="both"/>
                              <w:textAlignment w:val="baseline"/>
                              <w:rPr>
                                <w:rStyle w:val="wixui-rich-texttext"/>
                                <w:rFonts w:asciiTheme="minorHAnsi" w:hAnsiTheme="minorHAnsi" w:cstheme="minorHAnsi"/>
                                <w:sz w:val="22"/>
                                <w:szCs w:val="22"/>
                                <w:bdr w:val="none" w:sz="0" w:space="0" w:color="auto" w:frame="1"/>
                              </w:rPr>
                            </w:pPr>
                            <w:r>
                              <w:rPr>
                                <w:rStyle w:val="wixui-rich-texttext"/>
                                <w:rFonts w:asciiTheme="minorHAnsi" w:hAnsiTheme="minorHAnsi" w:cstheme="minorHAnsi"/>
                                <w:sz w:val="22"/>
                                <w:szCs w:val="22"/>
                                <w:bdr w:val="none" w:sz="0" w:space="0" w:color="auto" w:frame="1"/>
                              </w:rPr>
                              <w:t xml:space="preserve">2019 - </w:t>
                            </w:r>
                            <w:r w:rsidR="00F00C5D" w:rsidRPr="00F00C5D">
                              <w:rPr>
                                <w:rStyle w:val="wixui-rich-texttext"/>
                                <w:rFonts w:asciiTheme="minorHAnsi" w:hAnsiTheme="minorHAnsi" w:cstheme="minorHAnsi"/>
                                <w:sz w:val="22"/>
                                <w:szCs w:val="22"/>
                                <w:bdr w:val="none" w:sz="0" w:space="0" w:color="auto" w:frame="1"/>
                              </w:rPr>
                              <w:t>Governance, Leadership &amp; Excellence.</w:t>
                            </w:r>
                          </w:p>
                          <w:p w:rsidR="00D07D7A"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p>
                          <w:p w:rsidR="00F00C5D"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r>
                              <w:rPr>
                                <w:rStyle w:val="wixui-rich-texttext"/>
                                <w:rFonts w:asciiTheme="minorHAnsi" w:hAnsiTheme="minorHAnsi" w:cstheme="minorHAnsi"/>
                                <w:sz w:val="22"/>
                                <w:szCs w:val="22"/>
                                <w:bdr w:val="none" w:sz="0" w:space="0" w:color="auto" w:frame="1"/>
                              </w:rPr>
                              <w:t xml:space="preserve">2017 - </w:t>
                            </w:r>
                            <w:r w:rsidR="00F00C5D" w:rsidRPr="00F00C5D">
                              <w:rPr>
                                <w:rStyle w:val="wixui-rich-texttext"/>
                                <w:rFonts w:asciiTheme="minorHAnsi" w:hAnsiTheme="minorHAnsi" w:cstheme="minorHAnsi"/>
                                <w:sz w:val="22"/>
                                <w:szCs w:val="22"/>
                                <w:bdr w:val="none" w:sz="0" w:space="0" w:color="auto" w:frame="1"/>
                              </w:rPr>
                              <w:t>Education in a Digital World.  </w:t>
                            </w:r>
                          </w:p>
                          <w:p w:rsidR="00F00C5D" w:rsidRDefault="00F00C5D"/>
                          <w:p w:rsidR="00E90042" w:rsidRPr="000D20CF" w:rsidRDefault="00E90042">
                            <w:pPr>
                              <w:rPr>
                                <w:b/>
                              </w:rPr>
                            </w:pPr>
                            <w:r w:rsidRPr="000D20CF">
                              <w:rPr>
                                <w:b/>
                              </w:rPr>
                              <w:t>Some of the courses</w:t>
                            </w:r>
                            <w:r w:rsidR="00343C40" w:rsidRPr="000D20CF">
                              <w:rPr>
                                <w:b/>
                              </w:rPr>
                              <w:t xml:space="preserve"> / topics</w:t>
                            </w:r>
                            <w:r w:rsidRPr="000D20CF">
                              <w:rPr>
                                <w:b/>
                              </w:rPr>
                              <w:t xml:space="preserve"> covered </w:t>
                            </w:r>
                            <w:r w:rsidR="000D20CF" w:rsidRPr="000D20CF">
                              <w:rPr>
                                <w:b/>
                              </w:rPr>
                              <w:t xml:space="preserve">over the years, in partnership with Anpez, The Star Advantage, </w:t>
                            </w:r>
                            <w:r w:rsidR="000D20CF" w:rsidRPr="000D20CF">
                              <w:rPr>
                                <w:rFonts w:eastAsia="Times New Roman" w:cstheme="minorHAnsi"/>
                                <w:b/>
                              </w:rPr>
                              <w:t>Sports for Empowerment Foundation, and others, include:</w:t>
                            </w:r>
                          </w:p>
                          <w:p w:rsidR="00343C40" w:rsidRPr="00F66B11" w:rsidRDefault="00703FF1" w:rsidP="00F4103D">
                            <w:pPr>
                              <w:rPr>
                                <w:rFonts w:cstheme="minorHAnsi"/>
                              </w:rPr>
                            </w:pPr>
                            <w:r>
                              <w:t xml:space="preserve">- </w:t>
                            </w:r>
                            <w:r w:rsidR="00F4103D" w:rsidRPr="00F66B11">
                              <w:rPr>
                                <w:rFonts w:cstheme="minorHAnsi"/>
                              </w:rPr>
                              <w:t>Leadership and Management – School Improvement plans</w:t>
                            </w:r>
                            <w:r w:rsidR="006E3257" w:rsidRPr="00F66B11">
                              <w:rPr>
                                <w:rFonts w:cstheme="minorHAnsi"/>
                              </w:rPr>
                              <w:t>.</w:t>
                            </w:r>
                          </w:p>
                          <w:p w:rsidR="00E90042" w:rsidRPr="00F66B11" w:rsidRDefault="00F4103D">
                            <w:pPr>
                              <w:rPr>
                                <w:rFonts w:eastAsia="Calibri" w:cstheme="minorHAnsi"/>
                              </w:rPr>
                            </w:pPr>
                            <w:r w:rsidRPr="00F66B11">
                              <w:rPr>
                                <w:rFonts w:cstheme="minorHAnsi"/>
                              </w:rPr>
                              <w:t xml:space="preserve">- </w:t>
                            </w:r>
                            <w:r w:rsidR="006E3257" w:rsidRPr="00F66B11">
                              <w:rPr>
                                <w:rFonts w:eastAsia="Calibri" w:cstheme="minorHAnsi"/>
                              </w:rPr>
                              <w:t>IT / Digital solutions in the Nigerian context.</w:t>
                            </w:r>
                          </w:p>
                          <w:p w:rsidR="006E3257" w:rsidRPr="00F66B11" w:rsidRDefault="006E3257">
                            <w:pPr>
                              <w:rPr>
                                <w:rFonts w:eastAsia="Calibri" w:cstheme="minorHAnsi"/>
                              </w:rPr>
                            </w:pPr>
                            <w:r w:rsidRPr="00F66B11">
                              <w:rPr>
                                <w:rFonts w:eastAsia="Calibri" w:cstheme="minorHAnsi"/>
                              </w:rPr>
                              <w:t>- Effective remote learning approaches - Pupil agency and learning behaviours and attitudes.</w:t>
                            </w:r>
                          </w:p>
                          <w:p w:rsidR="00126364" w:rsidRPr="00F66B11" w:rsidRDefault="00126364">
                            <w:pPr>
                              <w:rPr>
                                <w:rFonts w:eastAsia="Calibri" w:cstheme="minorHAnsi"/>
                              </w:rPr>
                            </w:pPr>
                            <w:r w:rsidRPr="00F66B11">
                              <w:rPr>
                                <w:rFonts w:eastAsia="Calibri" w:cstheme="minorHAnsi"/>
                              </w:rPr>
                              <w:t>- Developing outstanding teaching and learning</w:t>
                            </w:r>
                          </w:p>
                          <w:p w:rsidR="00126364" w:rsidRPr="00F66B11" w:rsidRDefault="00126364">
                            <w:pPr>
                              <w:rPr>
                                <w:rFonts w:eastAsia="Calibri" w:cstheme="minorHAnsi"/>
                              </w:rPr>
                            </w:pPr>
                            <w:r w:rsidRPr="00F66B11">
                              <w:rPr>
                                <w:rFonts w:eastAsia="Calibri" w:cstheme="minorHAnsi"/>
                              </w:rPr>
                              <w:t>- Achievement and progress of pupils</w:t>
                            </w:r>
                          </w:p>
                          <w:p w:rsidR="00126364" w:rsidRPr="00F66B11" w:rsidRDefault="00126364">
                            <w:pPr>
                              <w:rPr>
                                <w:rFonts w:eastAsia="+mj-ea" w:cstheme="minorHAnsi"/>
                                <w:kern w:val="24"/>
                              </w:rPr>
                            </w:pPr>
                            <w:r w:rsidRPr="00F66B11">
                              <w:rPr>
                                <w:rFonts w:eastAsia="Calibri" w:cstheme="minorHAnsi"/>
                              </w:rPr>
                              <w:t xml:space="preserve">- </w:t>
                            </w:r>
                            <w:r w:rsidRPr="00F66B11">
                              <w:rPr>
                                <w:rFonts w:eastAsia="+mj-ea" w:cstheme="minorHAnsi"/>
                                <w:kern w:val="24"/>
                              </w:rPr>
                              <w:t>Digital Technology in Education – What has changed / What is effective?</w:t>
                            </w:r>
                          </w:p>
                          <w:p w:rsidR="00126364" w:rsidRPr="00F66B11" w:rsidRDefault="00126364" w:rsidP="00126364">
                            <w:pPr>
                              <w:rPr>
                                <w:rFonts w:eastAsia="Calibri" w:cstheme="minorHAnsi"/>
                              </w:rPr>
                            </w:pPr>
                            <w:r w:rsidRPr="00F66B11">
                              <w:rPr>
                                <w:rFonts w:eastAsia="+mj-ea" w:cstheme="minorHAnsi"/>
                                <w:kern w:val="24"/>
                              </w:rPr>
                              <w:t xml:space="preserve">- </w:t>
                            </w:r>
                            <w:r w:rsidRPr="00F66B11">
                              <w:rPr>
                                <w:rFonts w:eastAsia="Calibri" w:cstheme="minorHAnsi"/>
                              </w:rPr>
                              <w:t>The process of Learning - Cognitive load theory and Dual coding</w:t>
                            </w:r>
                            <w:r w:rsidR="001720CA" w:rsidRPr="00F66B11">
                              <w:rPr>
                                <w:rFonts w:eastAsia="Calibri" w:cstheme="minorHAnsi"/>
                              </w:rPr>
                              <w:t>.</w:t>
                            </w:r>
                          </w:p>
                          <w:p w:rsidR="001720CA" w:rsidRPr="00F66B11" w:rsidRDefault="001720CA" w:rsidP="001720CA">
                            <w:pPr>
                              <w:rPr>
                                <w:rFonts w:cstheme="minorHAnsi"/>
                              </w:rPr>
                            </w:pPr>
                            <w:r w:rsidRPr="00F66B11">
                              <w:rPr>
                                <w:rFonts w:eastAsia="Calibri" w:cstheme="minorHAnsi"/>
                              </w:rPr>
                              <w:t xml:space="preserve">- </w:t>
                            </w:r>
                            <w:r w:rsidRPr="00F66B11">
                              <w:rPr>
                                <w:rFonts w:cstheme="minorHAnsi"/>
                              </w:rPr>
                              <w:t>Curriculum Awareness - Creating a broad and balanced.</w:t>
                            </w:r>
                          </w:p>
                          <w:p w:rsidR="001720CA" w:rsidRPr="00F66B11" w:rsidRDefault="001720CA" w:rsidP="001720CA">
                            <w:pPr>
                              <w:rPr>
                                <w:rFonts w:eastAsia="Calibri" w:cstheme="minorHAnsi"/>
                              </w:rPr>
                            </w:pPr>
                            <w:r w:rsidRPr="00F66B11">
                              <w:rPr>
                                <w:rFonts w:cstheme="minorHAnsi"/>
                              </w:rPr>
                              <w:t xml:space="preserve">-  </w:t>
                            </w:r>
                            <w:r w:rsidRPr="00F66B11">
                              <w:rPr>
                                <w:rFonts w:eastAsia="Calibri" w:cstheme="minorHAnsi"/>
                              </w:rPr>
                              <w:t>A Knowledge and Skills curriculum</w:t>
                            </w:r>
                          </w:p>
                          <w:p w:rsidR="001720CA" w:rsidRPr="00F66B11" w:rsidRDefault="001720CA" w:rsidP="001720CA">
                            <w:pPr>
                              <w:spacing w:line="256" w:lineRule="auto"/>
                              <w:rPr>
                                <w:rFonts w:eastAsia="Calibri" w:cstheme="minorHAnsi"/>
                              </w:rPr>
                            </w:pPr>
                            <w:r w:rsidRPr="00F66B11">
                              <w:rPr>
                                <w:rFonts w:eastAsia="Calibri" w:cstheme="minorHAnsi"/>
                              </w:rPr>
                              <w:t>- Curriculum reform and teacher agency</w:t>
                            </w:r>
                          </w:p>
                          <w:p w:rsidR="001720CA" w:rsidRPr="00126364" w:rsidRDefault="001720CA" w:rsidP="001720CA">
                            <w:pPr>
                              <w:rPr>
                                <w:sz w:val="28"/>
                                <w:szCs w:val="28"/>
                              </w:rPr>
                            </w:pPr>
                          </w:p>
                          <w:p w:rsidR="00126364" w:rsidRDefault="00126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168C" id="_x0000_t202" coordsize="21600,21600" o:spt="202" path="m,l,21600r21600,l21600,xe">
                <v:stroke joinstyle="miter"/>
                <v:path gradientshapeok="t" o:connecttype="rect"/>
              </v:shapetype>
              <v:shape id="_x0000_s1027" type="#_x0000_t202" style="position:absolute;margin-left:-6pt;margin-top:30pt;width:496.5pt;height:5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">
                <v:textbox>
                  <w:txbxContent>
                    <w:p w:rsidR="00B04907" w:rsidRDefault="00B04907">
                      <w:r>
                        <w:t>Continued cooperation and partnership with the abov</w:t>
                      </w:r>
                      <w:r w:rsidR="00ED44C2">
                        <w:t>e mentioned groups, include</w:t>
                      </w:r>
                      <w:r>
                        <w:t xml:space="preserve">, </w:t>
                      </w:r>
                      <w:r w:rsidR="00ED44C2">
                        <w:t xml:space="preserve">seeking and supporting state governments and schools, providing professional advice, </w:t>
                      </w:r>
                      <w:r>
                        <w:t>organising seminars, teacher training sessions, developing resou</w:t>
                      </w:r>
                      <w:r w:rsidR="00E90042">
                        <w:t>rc</w:t>
                      </w:r>
                      <w:r>
                        <w:t>es</w:t>
                      </w:r>
                      <w:r w:rsidR="00E90042">
                        <w:t>, working with alumni organisations and student</w:t>
                      </w:r>
                      <w:r w:rsidR="00F00C5D">
                        <w:t>s from a variety of backgrounds.</w:t>
                      </w:r>
                      <w:r w:rsidR="000D20CF">
                        <w:t xml:space="preserve"> All work benchmarked against the ESD learning objectives.</w:t>
                      </w:r>
                    </w:p>
                    <w:p w:rsidR="00F00C5D" w:rsidRPr="00D07D7A" w:rsidRDefault="006372F1">
                      <w:pPr>
                        <w:rPr>
                          <w:b/>
                        </w:rPr>
                      </w:pPr>
                      <w:r w:rsidRPr="00D07D7A">
                        <w:rPr>
                          <w:b/>
                        </w:rPr>
                        <w:t xml:space="preserve">The 6 topics for the </w:t>
                      </w:r>
                      <w:r w:rsidR="00DB3F8E" w:rsidRPr="00D07D7A">
                        <w:rPr>
                          <w:b/>
                        </w:rPr>
                        <w:t>annual seminar</w:t>
                      </w:r>
                      <w:r w:rsidRPr="00D07D7A">
                        <w:rPr>
                          <w:b/>
                        </w:rPr>
                        <w:t xml:space="preserve"> hosted in conjunction with the NSF include:</w:t>
                      </w:r>
                    </w:p>
                    <w:p w:rsidR="00F00C5D" w:rsidRDefault="00F00C5D">
                      <w:r>
                        <w:t>2023 – Education is a right – leaving no one behind</w:t>
                      </w:r>
                      <w:r w:rsidR="006372F1">
                        <w:t>.</w:t>
                      </w:r>
                    </w:p>
                    <w:p w:rsidR="006372F1" w:rsidRDefault="006372F1">
                      <w:r>
                        <w:t>2022 – Inclusive schools, Inclusive societies, Successful futures.</w:t>
                      </w:r>
                    </w:p>
                    <w:p w:rsidR="006372F1" w:rsidRDefault="00DB3F8E">
                      <w:r>
                        <w:t>2021 – Education in the 21</w:t>
                      </w:r>
                      <w:r w:rsidRPr="00DB3F8E">
                        <w:rPr>
                          <w:vertAlign w:val="superscript"/>
                        </w:rPr>
                        <w:t>st</w:t>
                      </w:r>
                      <w:r>
                        <w:t xml:space="preserve"> Century – Refocus, Reinvent and Reinvest</w:t>
                      </w:r>
                      <w:r w:rsidR="006E3257">
                        <w:t>.</w:t>
                      </w:r>
                    </w:p>
                    <w:p w:rsidR="00D07D7A" w:rsidRDefault="00F00C5D" w:rsidP="00F00C5D">
                      <w:pPr>
                        <w:pStyle w:val="font8"/>
                        <w:spacing w:before="0" w:beforeAutospacing="0" w:after="0" w:afterAutospacing="0"/>
                        <w:jc w:val="both"/>
                        <w:textAlignment w:val="baseline"/>
                        <w:rPr>
                          <w:rStyle w:val="wixui-rich-texttext"/>
                          <w:rFonts w:asciiTheme="minorHAnsi" w:hAnsiTheme="minorHAnsi" w:cstheme="minorHAnsi"/>
                          <w:sz w:val="22"/>
                          <w:szCs w:val="22"/>
                          <w:bdr w:val="none" w:sz="0" w:space="0" w:color="auto" w:frame="1"/>
                        </w:rPr>
                      </w:pPr>
                      <w:r w:rsidRPr="00F00C5D">
                        <w:rPr>
                          <w:rStyle w:val="wixui-rich-texttext"/>
                          <w:rFonts w:asciiTheme="minorHAnsi" w:hAnsiTheme="minorHAnsi" w:cstheme="minorHAnsi"/>
                          <w:sz w:val="22"/>
                          <w:szCs w:val="22"/>
                          <w:bdr w:val="none" w:sz="0" w:space="0" w:color="auto" w:frame="1"/>
                        </w:rPr>
                        <w:t>2020</w:t>
                      </w:r>
                      <w:r w:rsidR="00D07D7A">
                        <w:rPr>
                          <w:rStyle w:val="wixui-rich-texttext"/>
                          <w:rFonts w:asciiTheme="minorHAnsi" w:hAnsiTheme="minorHAnsi" w:cstheme="minorHAnsi"/>
                          <w:sz w:val="22"/>
                          <w:szCs w:val="22"/>
                          <w:bdr w:val="none" w:sz="0" w:space="0" w:color="auto" w:frame="1"/>
                        </w:rPr>
                        <w:t xml:space="preserve"> - </w:t>
                      </w:r>
                      <w:r w:rsidRPr="00F00C5D">
                        <w:rPr>
                          <w:rStyle w:val="wixui-rich-texttext"/>
                          <w:rFonts w:asciiTheme="minorHAnsi" w:hAnsiTheme="minorHAnsi" w:cstheme="minorHAnsi"/>
                          <w:sz w:val="22"/>
                          <w:szCs w:val="22"/>
                          <w:bdr w:val="none" w:sz="0" w:space="0" w:color="auto" w:frame="1"/>
                        </w:rPr>
                        <w:t>Every Child's Education Matters.</w:t>
                      </w:r>
                    </w:p>
                    <w:p w:rsidR="00D07D7A"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p>
                    <w:p w:rsidR="00F00C5D" w:rsidRDefault="00D07D7A" w:rsidP="00F00C5D">
                      <w:pPr>
                        <w:pStyle w:val="font8"/>
                        <w:spacing w:before="0" w:beforeAutospacing="0" w:after="0" w:afterAutospacing="0"/>
                        <w:jc w:val="both"/>
                        <w:textAlignment w:val="baseline"/>
                        <w:rPr>
                          <w:rStyle w:val="wixui-rich-texttext"/>
                          <w:rFonts w:asciiTheme="minorHAnsi" w:hAnsiTheme="minorHAnsi" w:cstheme="minorHAnsi"/>
                          <w:sz w:val="22"/>
                          <w:szCs w:val="22"/>
                          <w:bdr w:val="none" w:sz="0" w:space="0" w:color="auto" w:frame="1"/>
                        </w:rPr>
                      </w:pPr>
                      <w:r>
                        <w:rPr>
                          <w:rStyle w:val="wixui-rich-texttext"/>
                          <w:rFonts w:asciiTheme="minorHAnsi" w:hAnsiTheme="minorHAnsi" w:cstheme="minorHAnsi"/>
                          <w:sz w:val="22"/>
                          <w:szCs w:val="22"/>
                          <w:bdr w:val="none" w:sz="0" w:space="0" w:color="auto" w:frame="1"/>
                        </w:rPr>
                        <w:t xml:space="preserve">2019 - </w:t>
                      </w:r>
                      <w:r w:rsidR="00F00C5D" w:rsidRPr="00F00C5D">
                        <w:rPr>
                          <w:rStyle w:val="wixui-rich-texttext"/>
                          <w:rFonts w:asciiTheme="minorHAnsi" w:hAnsiTheme="minorHAnsi" w:cstheme="minorHAnsi"/>
                          <w:sz w:val="22"/>
                          <w:szCs w:val="22"/>
                          <w:bdr w:val="none" w:sz="0" w:space="0" w:color="auto" w:frame="1"/>
                        </w:rPr>
                        <w:t>Governance, Leadership &amp; Excellence.</w:t>
                      </w:r>
                    </w:p>
                    <w:p w:rsidR="00D07D7A"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p>
                    <w:p w:rsidR="00F00C5D" w:rsidRPr="00F00C5D" w:rsidRDefault="00D07D7A" w:rsidP="00F00C5D">
                      <w:pPr>
                        <w:pStyle w:val="font8"/>
                        <w:spacing w:before="0" w:beforeAutospacing="0" w:after="0" w:afterAutospacing="0"/>
                        <w:jc w:val="both"/>
                        <w:textAlignment w:val="baseline"/>
                        <w:rPr>
                          <w:rFonts w:asciiTheme="minorHAnsi" w:hAnsiTheme="minorHAnsi" w:cstheme="minorHAnsi"/>
                          <w:sz w:val="22"/>
                          <w:szCs w:val="22"/>
                        </w:rPr>
                      </w:pPr>
                      <w:r>
                        <w:rPr>
                          <w:rStyle w:val="wixui-rich-texttext"/>
                          <w:rFonts w:asciiTheme="minorHAnsi" w:hAnsiTheme="minorHAnsi" w:cstheme="minorHAnsi"/>
                          <w:sz w:val="22"/>
                          <w:szCs w:val="22"/>
                          <w:bdr w:val="none" w:sz="0" w:space="0" w:color="auto" w:frame="1"/>
                        </w:rPr>
                        <w:t xml:space="preserve">2017 - </w:t>
                      </w:r>
                      <w:r w:rsidR="00F00C5D" w:rsidRPr="00F00C5D">
                        <w:rPr>
                          <w:rStyle w:val="wixui-rich-texttext"/>
                          <w:rFonts w:asciiTheme="minorHAnsi" w:hAnsiTheme="minorHAnsi" w:cstheme="minorHAnsi"/>
                          <w:sz w:val="22"/>
                          <w:szCs w:val="22"/>
                          <w:bdr w:val="none" w:sz="0" w:space="0" w:color="auto" w:frame="1"/>
                        </w:rPr>
                        <w:t>Education in a Digital World.  </w:t>
                      </w:r>
                    </w:p>
                    <w:p w:rsidR="00F00C5D" w:rsidRDefault="00F00C5D"/>
                    <w:p w:rsidR="00E90042" w:rsidRPr="000D20CF" w:rsidRDefault="00E90042">
                      <w:pPr>
                        <w:rPr>
                          <w:b/>
                        </w:rPr>
                      </w:pPr>
                      <w:r w:rsidRPr="000D20CF">
                        <w:rPr>
                          <w:b/>
                        </w:rPr>
                        <w:t>Some of the courses</w:t>
                      </w:r>
                      <w:r w:rsidR="00343C40" w:rsidRPr="000D20CF">
                        <w:rPr>
                          <w:b/>
                        </w:rPr>
                        <w:t xml:space="preserve"> / topics</w:t>
                      </w:r>
                      <w:r w:rsidRPr="000D20CF">
                        <w:rPr>
                          <w:b/>
                        </w:rPr>
                        <w:t xml:space="preserve"> covered </w:t>
                      </w:r>
                      <w:r w:rsidR="000D20CF" w:rsidRPr="000D20CF">
                        <w:rPr>
                          <w:b/>
                        </w:rPr>
                        <w:t xml:space="preserve">over the years, in partnership with Anpez, The Star Advantage, </w:t>
                      </w:r>
                      <w:r w:rsidR="000D20CF" w:rsidRPr="000D20CF">
                        <w:rPr>
                          <w:rFonts w:eastAsia="Times New Roman" w:cstheme="minorHAnsi"/>
                          <w:b/>
                        </w:rPr>
                        <w:t>Sports for Empowerment Foundation, and others, include:</w:t>
                      </w:r>
                    </w:p>
                    <w:p w:rsidR="00343C40" w:rsidRPr="00F66B11" w:rsidRDefault="00703FF1" w:rsidP="00F4103D">
                      <w:pPr>
                        <w:rPr>
                          <w:rFonts w:cstheme="minorHAnsi"/>
                        </w:rPr>
                      </w:pPr>
                      <w:r>
                        <w:t xml:space="preserve">- </w:t>
                      </w:r>
                      <w:r w:rsidR="00F4103D" w:rsidRPr="00F66B11">
                        <w:rPr>
                          <w:rFonts w:cstheme="minorHAnsi"/>
                        </w:rPr>
                        <w:t>Leadership and Management – School Improvement plans</w:t>
                      </w:r>
                      <w:r w:rsidR="006E3257" w:rsidRPr="00F66B11">
                        <w:rPr>
                          <w:rFonts w:cstheme="minorHAnsi"/>
                        </w:rPr>
                        <w:t>.</w:t>
                      </w:r>
                    </w:p>
                    <w:p w:rsidR="00E90042" w:rsidRPr="00F66B11" w:rsidRDefault="00F4103D">
                      <w:pPr>
                        <w:rPr>
                          <w:rFonts w:eastAsia="Calibri" w:cstheme="minorHAnsi"/>
                        </w:rPr>
                      </w:pPr>
                      <w:r w:rsidRPr="00F66B11">
                        <w:rPr>
                          <w:rFonts w:cstheme="minorHAnsi"/>
                        </w:rPr>
                        <w:t xml:space="preserve">- </w:t>
                      </w:r>
                      <w:r w:rsidR="006E3257" w:rsidRPr="00F66B11">
                        <w:rPr>
                          <w:rFonts w:eastAsia="Calibri" w:cstheme="minorHAnsi"/>
                        </w:rPr>
                        <w:t>IT / Digital solutions in the Nigerian context.</w:t>
                      </w:r>
                    </w:p>
                    <w:p w:rsidR="006E3257" w:rsidRPr="00F66B11" w:rsidRDefault="006E3257">
                      <w:pPr>
                        <w:rPr>
                          <w:rFonts w:eastAsia="Calibri" w:cstheme="minorHAnsi"/>
                        </w:rPr>
                      </w:pPr>
                      <w:r w:rsidRPr="00F66B11">
                        <w:rPr>
                          <w:rFonts w:eastAsia="Calibri" w:cstheme="minorHAnsi"/>
                        </w:rPr>
                        <w:t>- Effective remote learning approaches - Pupil agency and learning behaviours and attitudes.</w:t>
                      </w:r>
                    </w:p>
                    <w:p w:rsidR="00126364" w:rsidRPr="00F66B11" w:rsidRDefault="00126364">
                      <w:pPr>
                        <w:rPr>
                          <w:rFonts w:eastAsia="Calibri" w:cstheme="minorHAnsi"/>
                        </w:rPr>
                      </w:pPr>
                      <w:r w:rsidRPr="00F66B11">
                        <w:rPr>
                          <w:rFonts w:eastAsia="Calibri" w:cstheme="minorHAnsi"/>
                        </w:rPr>
                        <w:t>- Developing outstanding teaching and learning</w:t>
                      </w:r>
                    </w:p>
                    <w:p w:rsidR="00126364" w:rsidRPr="00F66B11" w:rsidRDefault="00126364">
                      <w:pPr>
                        <w:rPr>
                          <w:rFonts w:eastAsia="Calibri" w:cstheme="minorHAnsi"/>
                        </w:rPr>
                      </w:pPr>
                      <w:r w:rsidRPr="00F66B11">
                        <w:rPr>
                          <w:rFonts w:eastAsia="Calibri" w:cstheme="minorHAnsi"/>
                        </w:rPr>
                        <w:t>- Achievement and progress of pupils</w:t>
                      </w:r>
                    </w:p>
                    <w:p w:rsidR="00126364" w:rsidRPr="00F66B11" w:rsidRDefault="00126364">
                      <w:pPr>
                        <w:rPr>
                          <w:rFonts w:eastAsia="+mj-ea" w:cstheme="minorHAnsi"/>
                          <w:kern w:val="24"/>
                        </w:rPr>
                      </w:pPr>
                      <w:r w:rsidRPr="00F66B11">
                        <w:rPr>
                          <w:rFonts w:eastAsia="Calibri" w:cstheme="minorHAnsi"/>
                        </w:rPr>
                        <w:t xml:space="preserve">- </w:t>
                      </w:r>
                      <w:r w:rsidRPr="00F66B11">
                        <w:rPr>
                          <w:rFonts w:eastAsia="+mj-ea" w:cstheme="minorHAnsi"/>
                          <w:kern w:val="24"/>
                        </w:rPr>
                        <w:t>Digital Technology in Education – What has changed / What is effective?</w:t>
                      </w:r>
                    </w:p>
                    <w:p w:rsidR="00126364" w:rsidRPr="00F66B11" w:rsidRDefault="00126364" w:rsidP="00126364">
                      <w:pPr>
                        <w:rPr>
                          <w:rFonts w:eastAsia="Calibri" w:cstheme="minorHAnsi"/>
                        </w:rPr>
                      </w:pPr>
                      <w:r w:rsidRPr="00F66B11">
                        <w:rPr>
                          <w:rFonts w:eastAsia="+mj-ea" w:cstheme="minorHAnsi"/>
                          <w:kern w:val="24"/>
                        </w:rPr>
                        <w:t xml:space="preserve">- </w:t>
                      </w:r>
                      <w:r w:rsidRPr="00F66B11">
                        <w:rPr>
                          <w:rFonts w:eastAsia="Calibri" w:cstheme="minorHAnsi"/>
                        </w:rPr>
                        <w:t>The process of Learning - Cognitive load theory and Dual coding</w:t>
                      </w:r>
                      <w:r w:rsidR="001720CA" w:rsidRPr="00F66B11">
                        <w:rPr>
                          <w:rFonts w:eastAsia="Calibri" w:cstheme="minorHAnsi"/>
                        </w:rPr>
                        <w:t>.</w:t>
                      </w:r>
                    </w:p>
                    <w:p w:rsidR="001720CA" w:rsidRPr="00F66B11" w:rsidRDefault="001720CA" w:rsidP="001720CA">
                      <w:pPr>
                        <w:rPr>
                          <w:rFonts w:cstheme="minorHAnsi"/>
                        </w:rPr>
                      </w:pPr>
                      <w:r w:rsidRPr="00F66B11">
                        <w:rPr>
                          <w:rFonts w:eastAsia="Calibri" w:cstheme="minorHAnsi"/>
                        </w:rPr>
                        <w:t xml:space="preserve">- </w:t>
                      </w:r>
                      <w:r w:rsidRPr="00F66B11">
                        <w:rPr>
                          <w:rFonts w:cstheme="minorHAnsi"/>
                        </w:rPr>
                        <w:t>Curriculum Awareness - Creating a broad and balanced.</w:t>
                      </w:r>
                    </w:p>
                    <w:p w:rsidR="001720CA" w:rsidRPr="00F66B11" w:rsidRDefault="001720CA" w:rsidP="001720CA">
                      <w:pPr>
                        <w:rPr>
                          <w:rFonts w:eastAsia="Calibri" w:cstheme="minorHAnsi"/>
                        </w:rPr>
                      </w:pPr>
                      <w:r w:rsidRPr="00F66B11">
                        <w:rPr>
                          <w:rFonts w:cstheme="minorHAnsi"/>
                        </w:rPr>
                        <w:t xml:space="preserve">-  </w:t>
                      </w:r>
                      <w:r w:rsidRPr="00F66B11">
                        <w:rPr>
                          <w:rFonts w:eastAsia="Calibri" w:cstheme="minorHAnsi"/>
                        </w:rPr>
                        <w:t>A Knowledge and Skills curriculum</w:t>
                      </w:r>
                    </w:p>
                    <w:p w:rsidR="001720CA" w:rsidRPr="00F66B11" w:rsidRDefault="001720CA" w:rsidP="001720CA">
                      <w:pPr>
                        <w:spacing w:line="256" w:lineRule="auto"/>
                        <w:rPr>
                          <w:rFonts w:eastAsia="Calibri" w:cstheme="minorHAnsi"/>
                        </w:rPr>
                      </w:pPr>
                      <w:r w:rsidRPr="00F66B11">
                        <w:rPr>
                          <w:rFonts w:eastAsia="Calibri" w:cstheme="minorHAnsi"/>
                        </w:rPr>
                        <w:t>- Curriculum reform and teacher agency</w:t>
                      </w:r>
                    </w:p>
                    <w:p w:rsidR="001720CA" w:rsidRPr="00126364" w:rsidRDefault="001720CA" w:rsidP="001720CA">
                      <w:pPr>
                        <w:rPr>
                          <w:sz w:val="28"/>
                          <w:szCs w:val="28"/>
                        </w:rPr>
                      </w:pPr>
                    </w:p>
                    <w:p w:rsidR="00126364" w:rsidRDefault="00126364"/>
                  </w:txbxContent>
                </v:textbox>
                <w10:wrap type="square"/>
              </v:shape>
            </w:pict>
          </mc:Fallback>
        </mc:AlternateContent>
      </w:r>
      <w:r>
        <w:t xml:space="preserve">Post- </w:t>
      </w:r>
      <w:proofErr w:type="spellStart"/>
      <w:r>
        <w:t>Covid</w:t>
      </w:r>
      <w:proofErr w:type="spellEnd"/>
      <w:r>
        <w:t xml:space="preserve"> Activities – 2021 to date:</w:t>
      </w:r>
    </w:p>
    <w:p w:rsidR="00BB6253" w:rsidRDefault="00BB6253"/>
    <w:p w:rsidR="00BB6253" w:rsidRDefault="00BB6253"/>
    <w:p w:rsidR="00BB6253" w:rsidRDefault="00BB6253"/>
    <w:p w:rsidR="00B04907" w:rsidRDefault="00B04907"/>
    <w:p w:rsidR="00BB6253" w:rsidRDefault="00BB6253"/>
    <w:p w:rsidR="00BB6253" w:rsidRDefault="00BB6253"/>
    <w:p w:rsidR="00BB6253" w:rsidRDefault="00F66B11">
      <w:r w:rsidRPr="00BB6253">
        <w:rPr>
          <w:rFonts w:ascii="Calibri" w:eastAsia="Calibri" w:hAnsi="Calibri" w:cs="Times New Roman"/>
          <w:noProof/>
          <w:kern w:val="2"/>
          <w:lang w:eastAsia="en-GB"/>
          <w14:ligatures w14:val="standardContextual"/>
        </w:rPr>
        <w:lastRenderedPageBreak/>
        <mc:AlternateContent>
          <mc:Choice Requires="wps">
            <w:drawing>
              <wp:anchor distT="45720" distB="45720" distL="114300" distR="114300" simplePos="0" relativeHeight="251663360" behindDoc="0" locked="0" layoutInCell="1" allowOverlap="1" wp14:anchorId="1EF275C2" wp14:editId="569C6586">
                <wp:simplePos x="0" y="0"/>
                <wp:positionH relativeFrom="margin">
                  <wp:posOffset>-215900</wp:posOffset>
                </wp:positionH>
                <wp:positionV relativeFrom="paragraph">
                  <wp:posOffset>215900</wp:posOffset>
                </wp:positionV>
                <wp:extent cx="6280150" cy="17589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58950"/>
                        </a:xfrm>
                        <a:prstGeom prst="rect">
                          <a:avLst/>
                        </a:prstGeom>
                        <a:solidFill>
                          <a:srgbClr val="FFFFFF"/>
                        </a:solidFill>
                        <a:ln w="9525">
                          <a:solidFill>
                            <a:srgbClr val="000000"/>
                          </a:solidFill>
                          <a:miter lim="800000"/>
                          <a:headEnd/>
                          <a:tailEnd/>
                        </a:ln>
                      </wps:spPr>
                      <wps:txbx>
                        <w:txbxContent>
                          <w:p w:rsidR="00BB6253" w:rsidRPr="00BB6253" w:rsidRDefault="00BB6253" w:rsidP="00BB6253">
                            <w:pPr>
                              <w:rPr>
                                <w:b/>
                              </w:rPr>
                            </w:pPr>
                            <w:r w:rsidRPr="00BB6253">
                              <w:rPr>
                                <w:b/>
                              </w:rPr>
                              <w:t>Ongoing work with The Star Advantage.</w:t>
                            </w:r>
                          </w:p>
                          <w:p w:rsidR="00BB6253" w:rsidRDefault="00BB6253" w:rsidP="00BB6253">
                            <w:pPr>
                              <w:jc w:val="both"/>
                              <w:rPr>
                                <w:rFonts w:ascii="Poppins" w:eastAsia="Calibri" w:hAnsi="Poppins" w:cs="Poppins"/>
                                <w:kern w:val="2"/>
                                <w:sz w:val="21"/>
                                <w:szCs w:val="21"/>
                                <w14:ligatures w14:val="standardContextual"/>
                              </w:rPr>
                            </w:pPr>
                            <w:r>
                              <w:rPr>
                                <w:rFonts w:ascii="Poppins" w:eastAsia="Calibri" w:hAnsi="Poppins" w:cs="Poppins"/>
                                <w:kern w:val="2"/>
                                <w:sz w:val="21"/>
                                <w:szCs w:val="21"/>
                                <w14:ligatures w14:val="standardContextual"/>
                              </w:rPr>
                              <w:t>We are developing</w:t>
                            </w:r>
                            <w:r w:rsidRPr="00BB6253">
                              <w:rPr>
                                <w:rFonts w:ascii="Poppins" w:eastAsia="Calibri" w:hAnsi="Poppins" w:cs="Poppins"/>
                                <w:kern w:val="2"/>
                                <w:sz w:val="21"/>
                                <w:szCs w:val="21"/>
                                <w14:ligatures w14:val="standardContextual"/>
                              </w:rPr>
                              <w:t xml:space="preserve"> a systematic training programme which gives an</w:t>
                            </w:r>
                            <w:r>
                              <w:rPr>
                                <w:rFonts w:ascii="Poppins" w:eastAsia="Calibri" w:hAnsi="Poppins" w:cs="Poppins"/>
                                <w:kern w:val="2"/>
                                <w:sz w:val="21"/>
                                <w:szCs w:val="21"/>
                                <w14:ligatures w14:val="standardContextual"/>
                              </w:rPr>
                              <w:t>y</w:t>
                            </w:r>
                            <w:r w:rsidRPr="00BB6253">
                              <w:rPr>
                                <w:rFonts w:ascii="Poppins" w:eastAsia="Calibri" w:hAnsi="Poppins" w:cs="Poppins"/>
                                <w:kern w:val="2"/>
                                <w:sz w:val="21"/>
                                <w:szCs w:val="21"/>
                                <w14:ligatures w14:val="standardContextual"/>
                              </w:rPr>
                              <w:t xml:space="preserve"> organisation the skills, tools, and momentum in developing a solutions-based culture within </w:t>
                            </w:r>
                            <w:r>
                              <w:rPr>
                                <w:rFonts w:ascii="Poppins" w:eastAsia="Calibri" w:hAnsi="Poppins" w:cs="Poppins"/>
                                <w:kern w:val="2"/>
                                <w:sz w:val="21"/>
                                <w:szCs w:val="21"/>
                                <w14:ligatures w14:val="standardContextual"/>
                              </w:rPr>
                              <w:t>it’s</w:t>
                            </w:r>
                            <w:r w:rsidRPr="00BB6253">
                              <w:rPr>
                                <w:rFonts w:ascii="Poppins" w:eastAsia="Calibri" w:hAnsi="Poppins" w:cs="Poppins"/>
                                <w:kern w:val="2"/>
                                <w:sz w:val="21"/>
                                <w:szCs w:val="21"/>
                                <w14:ligatures w14:val="standardContextual"/>
                              </w:rPr>
                              <w:t xml:space="preserve"> workforce.</w:t>
                            </w:r>
                            <w:r>
                              <w:rPr>
                                <w:rFonts w:ascii="Poppins" w:eastAsia="Calibri" w:hAnsi="Poppins" w:cs="Poppins"/>
                                <w:kern w:val="2"/>
                                <w:sz w:val="21"/>
                                <w:szCs w:val="21"/>
                                <w14:ligatures w14:val="standardContextual"/>
                              </w:rPr>
                              <w:t xml:space="preserve">  </w:t>
                            </w:r>
                            <w:r w:rsidRPr="00BB6253">
                              <w:rPr>
                                <w:rFonts w:ascii="Poppins" w:eastAsia="Calibri" w:hAnsi="Poppins" w:cs="Poppins"/>
                                <w:kern w:val="2"/>
                                <w:sz w:val="21"/>
                                <w:szCs w:val="21"/>
                                <w14:ligatures w14:val="standardContextual"/>
                              </w:rPr>
                              <w:t xml:space="preserve">Using our Unique </w:t>
                            </w:r>
                            <w:r w:rsidR="00A006F0">
                              <w:rPr>
                                <w:rFonts w:ascii="Poppins" w:eastAsia="Calibri" w:hAnsi="Poppins" w:cs="Poppins"/>
                                <w:kern w:val="2"/>
                                <w:sz w:val="21"/>
                                <w:szCs w:val="21"/>
                                <w14:ligatures w14:val="standardContextual"/>
                              </w:rPr>
                              <w:t>‘</w:t>
                            </w:r>
                            <w:r w:rsidRPr="00BB6253">
                              <w:rPr>
                                <w:rFonts w:ascii="Poppins" w:eastAsia="Calibri" w:hAnsi="Poppins" w:cs="Poppins"/>
                                <w:b/>
                                <w:bCs/>
                                <w:color w:val="1F3864"/>
                                <w:kern w:val="2"/>
                                <w:sz w:val="21"/>
                                <w:szCs w:val="21"/>
                                <w14:ligatures w14:val="standardContextual"/>
                              </w:rPr>
                              <w:t>Sustainability First Approach</w:t>
                            </w:r>
                            <w:r w:rsidR="00A006F0">
                              <w:rPr>
                                <w:rFonts w:ascii="Poppins" w:eastAsia="Calibri" w:hAnsi="Poppins" w:cs="Poppins"/>
                                <w:b/>
                                <w:bCs/>
                                <w:color w:val="1F3864"/>
                                <w:kern w:val="2"/>
                                <w:sz w:val="21"/>
                                <w:szCs w:val="21"/>
                                <w14:ligatures w14:val="standardContextual"/>
                              </w:rPr>
                              <w:t>’</w:t>
                            </w:r>
                            <w:r w:rsidRPr="00BB6253">
                              <w:rPr>
                                <w:rFonts w:ascii="Poppins" w:eastAsia="Calibri" w:hAnsi="Poppins" w:cs="Poppins"/>
                                <w:b/>
                                <w:bCs/>
                                <w:color w:val="1F3864"/>
                                <w:kern w:val="2"/>
                                <w:sz w:val="21"/>
                                <w:szCs w:val="21"/>
                                <w14:ligatures w14:val="standardContextual"/>
                              </w:rPr>
                              <w:t xml:space="preserve">, </w:t>
                            </w:r>
                            <w:r w:rsidRPr="00BB6253">
                              <w:rPr>
                                <w:rFonts w:ascii="Poppins" w:eastAsia="Calibri" w:hAnsi="Poppins" w:cs="Poppins"/>
                                <w:kern w:val="2"/>
                                <w:sz w:val="21"/>
                                <w:szCs w:val="21"/>
                                <w14:ligatures w14:val="standardContextual"/>
                              </w:rPr>
                              <w:t>participants will be uniquely skilled in</w:t>
                            </w:r>
                            <w:r w:rsidR="00064FA0">
                              <w:rPr>
                                <w:rFonts w:ascii="Poppins" w:eastAsia="Calibri" w:hAnsi="Poppins" w:cs="Poppins"/>
                                <w:kern w:val="2"/>
                                <w:sz w:val="21"/>
                                <w:szCs w:val="21"/>
                                <w14:ligatures w14:val="standardContextual"/>
                              </w:rPr>
                              <w:t xml:space="preserve"> increasing productive c</w:t>
                            </w:r>
                            <w:r w:rsidRPr="00BB6253">
                              <w:rPr>
                                <w:rFonts w:ascii="Poppins" w:eastAsia="Calibri" w:hAnsi="Poppins" w:cs="Poppins"/>
                                <w:kern w:val="2"/>
                                <w:sz w:val="21"/>
                                <w:szCs w:val="21"/>
                                <w14:ligatures w14:val="standardContextual"/>
                              </w:rPr>
                              <w:t>apacities for the Sustainable Development Goals (SDGs).</w:t>
                            </w:r>
                          </w:p>
                          <w:p w:rsidR="00BB6253" w:rsidRDefault="00BB6253" w:rsidP="00BB6253">
                            <w:pPr>
                              <w:jc w:val="both"/>
                              <w:rPr>
                                <w:rFonts w:ascii="Poppins" w:eastAsia="Calibri" w:hAnsi="Poppins" w:cs="Poppins"/>
                                <w:kern w:val="2"/>
                                <w:sz w:val="21"/>
                                <w:szCs w:val="21"/>
                                <w14:ligatures w14:val="standardContextual"/>
                              </w:rPr>
                            </w:pPr>
                            <w:r>
                              <w:rPr>
                                <w:rFonts w:ascii="Poppins" w:eastAsia="Calibri" w:hAnsi="Poppins" w:cs="Poppins"/>
                                <w:kern w:val="2"/>
                                <w:sz w:val="21"/>
                                <w:szCs w:val="21"/>
                                <w14:ligatures w14:val="standardContextual"/>
                              </w:rPr>
                              <w:t xml:space="preserve">The </w:t>
                            </w:r>
                            <w:r w:rsidRPr="00BB6253">
                              <w:rPr>
                                <w:rFonts w:ascii="Poppins" w:eastAsia="Calibri" w:hAnsi="Poppins" w:cs="Poppins"/>
                                <w:kern w:val="2"/>
                                <w:sz w:val="21"/>
                                <w:szCs w:val="21"/>
                                <w14:ligatures w14:val="standardContextual"/>
                              </w:rPr>
                              <w:t>programme</w:t>
                            </w:r>
                            <w:r>
                              <w:rPr>
                                <w:rFonts w:ascii="Poppins" w:eastAsia="Calibri" w:hAnsi="Poppins" w:cs="Poppins"/>
                                <w:kern w:val="2"/>
                                <w:sz w:val="21"/>
                                <w:szCs w:val="21"/>
                                <w14:ligatures w14:val="standardContextual"/>
                              </w:rPr>
                              <w:t xml:space="preserve"> known as</w:t>
                            </w:r>
                            <w:r w:rsidRPr="00BB6253">
                              <w:rPr>
                                <w:rFonts w:ascii="Poppins" w:eastAsia="Calibri" w:hAnsi="Poppins" w:cs="Poppins"/>
                                <w:kern w:val="2"/>
                                <w:sz w:val="21"/>
                                <w:szCs w:val="21"/>
                                <w14:ligatures w14:val="standardContextual"/>
                              </w:rPr>
                              <w:t xml:space="preserve"> </w:t>
                            </w:r>
                            <w:r>
                              <w:rPr>
                                <w:rFonts w:ascii="Poppins" w:eastAsia="Calibri" w:hAnsi="Poppins" w:cs="Poppins"/>
                                <w:kern w:val="2"/>
                                <w:sz w:val="21"/>
                                <w:szCs w:val="21"/>
                                <w14:ligatures w14:val="standardContextual"/>
                              </w:rPr>
                              <w:t>‘</w:t>
                            </w:r>
                            <w:r w:rsidRPr="00BB6253">
                              <w:rPr>
                                <w:rFonts w:ascii="Poppins" w:eastAsia="Calibri" w:hAnsi="Poppins" w:cs="Poppins"/>
                                <w:kern w:val="2"/>
                                <w:sz w:val="21"/>
                                <w:szCs w:val="21"/>
                                <w14:ligatures w14:val="standardContextual"/>
                              </w:rPr>
                              <w:t>T.T.G.H.H</w:t>
                            </w:r>
                            <w:r>
                              <w:rPr>
                                <w:rFonts w:ascii="Poppins" w:eastAsia="Calibri" w:hAnsi="Poppins" w:cs="Poppins"/>
                                <w:kern w:val="2"/>
                                <w:sz w:val="21"/>
                                <w:szCs w:val="21"/>
                                <w14:ligatures w14:val="standardContextual"/>
                              </w:rPr>
                              <w:t>’</w:t>
                            </w:r>
                            <w:r w:rsidRPr="00BB6253">
                              <w:rPr>
                                <w:rFonts w:ascii="Poppins" w:eastAsia="Calibri" w:hAnsi="Poppins" w:cs="Poppins"/>
                                <w:kern w:val="2"/>
                                <w:sz w:val="21"/>
                                <w:szCs w:val="21"/>
                                <w14:ligatures w14:val="standardContextual"/>
                              </w:rPr>
                              <w:t xml:space="preserve"> takes participants on a journey of upskilling and provides tools to help develop strategies for transformation and sustained impact.</w:t>
                            </w:r>
                            <w:r w:rsidR="001272A0">
                              <w:rPr>
                                <w:rFonts w:ascii="Poppins" w:eastAsia="Calibri" w:hAnsi="Poppins" w:cs="Poppins"/>
                                <w:kern w:val="2"/>
                                <w:sz w:val="21"/>
                                <w:szCs w:val="21"/>
                                <w14:ligatures w14:val="standardContextual"/>
                              </w:rPr>
                              <w:t xml:space="preserve">  </w:t>
                            </w:r>
                            <w:r w:rsidR="00064FA0">
                              <w:rPr>
                                <w:rFonts w:ascii="Poppins" w:eastAsia="Calibri" w:hAnsi="Poppins" w:cs="Poppins"/>
                                <w:kern w:val="2"/>
                                <w:sz w:val="21"/>
                                <w:szCs w:val="21"/>
                                <w14:ligatures w14:val="standardContextual"/>
                              </w:rPr>
                              <w:t>(</w:t>
                            </w:r>
                            <w:r w:rsidR="001272A0">
                              <w:rPr>
                                <w:rFonts w:ascii="Poppins" w:eastAsia="Calibri" w:hAnsi="Poppins" w:cs="Poppins"/>
                                <w:kern w:val="2"/>
                                <w:sz w:val="21"/>
                                <w:szCs w:val="21"/>
                                <w14:ligatures w14:val="standardContextual"/>
                              </w:rPr>
                              <w:t>T.T.G.H.H stand for T</w:t>
                            </w:r>
                            <w:r w:rsidR="00064FA0">
                              <w:rPr>
                                <w:rFonts w:ascii="Poppins" w:eastAsia="Calibri" w:hAnsi="Poppins" w:cs="Poppins"/>
                                <w:kern w:val="2"/>
                                <w:sz w:val="21"/>
                                <w:szCs w:val="21"/>
                                <w14:ligatures w14:val="standardContextual"/>
                              </w:rPr>
                              <w:t>hink, Time, God, Heart and Hand).</w:t>
                            </w:r>
                            <w:r w:rsidR="001272A0">
                              <w:rPr>
                                <w:rFonts w:ascii="Poppins" w:eastAsia="Calibri" w:hAnsi="Poppins" w:cs="Poppins"/>
                                <w:kern w:val="2"/>
                                <w:sz w:val="21"/>
                                <w:szCs w:val="21"/>
                                <w14:ligatures w14:val="standardContextual"/>
                              </w:rPr>
                              <w:t xml:space="preserve"> (A brief summary of the ‘Hand’</w:t>
                            </w:r>
                            <w:r w:rsidR="00F66B11">
                              <w:rPr>
                                <w:rFonts w:ascii="Poppins" w:eastAsia="Calibri" w:hAnsi="Poppins" w:cs="Poppins"/>
                                <w:kern w:val="2"/>
                                <w:sz w:val="21"/>
                                <w:szCs w:val="21"/>
                                <w14:ligatures w14:val="standardContextual"/>
                              </w:rPr>
                              <w:t xml:space="preserve"> module is attached).</w:t>
                            </w:r>
                          </w:p>
                          <w:p w:rsidR="00BB6253" w:rsidRPr="00BB6253" w:rsidRDefault="00BB6253" w:rsidP="00BB6253">
                            <w:pPr>
                              <w:jc w:val="both"/>
                              <w:rPr>
                                <w:rFonts w:ascii="Poppins" w:eastAsia="Calibri" w:hAnsi="Poppins" w:cs="Poppins"/>
                                <w:kern w:val="2"/>
                                <w:sz w:val="21"/>
                                <w:szCs w:val="21"/>
                                <w14:ligatures w14:val="standardContextu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75C2" id="_x0000_s1028" type="#_x0000_t202" style="position:absolute;margin-left:-17pt;margin-top:17pt;width:494.5pt;height:1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Jm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">
                <v:textbox>
                  <w:txbxContent>
                    <w:p w:rsidR="00BB6253" w:rsidRPr="00BB6253" w:rsidRDefault="00BB6253" w:rsidP="00BB6253">
                      <w:pPr>
                        <w:rPr>
                          <w:b/>
                        </w:rPr>
                      </w:pPr>
                      <w:r w:rsidRPr="00BB6253">
                        <w:rPr>
                          <w:b/>
                        </w:rPr>
                        <w:t>Ongoing work with The Star Advantage.</w:t>
                      </w:r>
                    </w:p>
                    <w:p w:rsidR="00BB6253" w:rsidRDefault="00BB6253" w:rsidP="00BB6253">
                      <w:pPr>
                        <w:jc w:val="both"/>
                        <w:rPr>
                          <w:rFonts w:ascii="Poppins" w:eastAsia="Calibri" w:hAnsi="Poppins" w:cs="Poppins"/>
                          <w:kern w:val="2"/>
                          <w:sz w:val="21"/>
                          <w:szCs w:val="21"/>
                          <w14:ligatures w14:val="standardContextual"/>
                        </w:rPr>
                      </w:pPr>
                      <w:r>
                        <w:rPr>
                          <w:rFonts w:ascii="Poppins" w:eastAsia="Calibri" w:hAnsi="Poppins" w:cs="Poppins"/>
                          <w:kern w:val="2"/>
                          <w:sz w:val="21"/>
                          <w:szCs w:val="21"/>
                          <w14:ligatures w14:val="standardContextual"/>
                        </w:rPr>
                        <w:t>We are developing</w:t>
                      </w:r>
                      <w:r w:rsidRPr="00BB6253">
                        <w:rPr>
                          <w:rFonts w:ascii="Poppins" w:eastAsia="Calibri" w:hAnsi="Poppins" w:cs="Poppins"/>
                          <w:kern w:val="2"/>
                          <w:sz w:val="21"/>
                          <w:szCs w:val="21"/>
                          <w14:ligatures w14:val="standardContextual"/>
                        </w:rPr>
                        <w:t xml:space="preserve"> a systematic training programme which gives an</w:t>
                      </w:r>
                      <w:r>
                        <w:rPr>
                          <w:rFonts w:ascii="Poppins" w:eastAsia="Calibri" w:hAnsi="Poppins" w:cs="Poppins"/>
                          <w:kern w:val="2"/>
                          <w:sz w:val="21"/>
                          <w:szCs w:val="21"/>
                          <w14:ligatures w14:val="standardContextual"/>
                        </w:rPr>
                        <w:t>y</w:t>
                      </w:r>
                      <w:r w:rsidRPr="00BB6253">
                        <w:rPr>
                          <w:rFonts w:ascii="Poppins" w:eastAsia="Calibri" w:hAnsi="Poppins" w:cs="Poppins"/>
                          <w:kern w:val="2"/>
                          <w:sz w:val="21"/>
                          <w:szCs w:val="21"/>
                          <w14:ligatures w14:val="standardContextual"/>
                        </w:rPr>
                        <w:t xml:space="preserve"> organisation the skills, tools, and momentum in developing a solutions-based culture within </w:t>
                      </w:r>
                      <w:r>
                        <w:rPr>
                          <w:rFonts w:ascii="Poppins" w:eastAsia="Calibri" w:hAnsi="Poppins" w:cs="Poppins"/>
                          <w:kern w:val="2"/>
                          <w:sz w:val="21"/>
                          <w:szCs w:val="21"/>
                          <w14:ligatures w14:val="standardContextual"/>
                        </w:rPr>
                        <w:t>it’s</w:t>
                      </w:r>
                      <w:r w:rsidRPr="00BB6253">
                        <w:rPr>
                          <w:rFonts w:ascii="Poppins" w:eastAsia="Calibri" w:hAnsi="Poppins" w:cs="Poppins"/>
                          <w:kern w:val="2"/>
                          <w:sz w:val="21"/>
                          <w:szCs w:val="21"/>
                          <w14:ligatures w14:val="standardContextual"/>
                        </w:rPr>
                        <w:t xml:space="preserve"> workforce.</w:t>
                      </w:r>
                      <w:r>
                        <w:rPr>
                          <w:rFonts w:ascii="Poppins" w:eastAsia="Calibri" w:hAnsi="Poppins" w:cs="Poppins"/>
                          <w:kern w:val="2"/>
                          <w:sz w:val="21"/>
                          <w:szCs w:val="21"/>
                          <w14:ligatures w14:val="standardContextual"/>
                        </w:rPr>
                        <w:t xml:space="preserve">  </w:t>
                      </w:r>
                      <w:r w:rsidRPr="00BB6253">
                        <w:rPr>
                          <w:rFonts w:ascii="Poppins" w:eastAsia="Calibri" w:hAnsi="Poppins" w:cs="Poppins"/>
                          <w:kern w:val="2"/>
                          <w:sz w:val="21"/>
                          <w:szCs w:val="21"/>
                          <w14:ligatures w14:val="standardContextual"/>
                        </w:rPr>
                        <w:t xml:space="preserve">Using our Unique </w:t>
                      </w:r>
                      <w:r w:rsidR="00A006F0">
                        <w:rPr>
                          <w:rFonts w:ascii="Poppins" w:eastAsia="Calibri" w:hAnsi="Poppins" w:cs="Poppins"/>
                          <w:kern w:val="2"/>
                          <w:sz w:val="21"/>
                          <w:szCs w:val="21"/>
                          <w14:ligatures w14:val="standardContextual"/>
                        </w:rPr>
                        <w:t>‘</w:t>
                      </w:r>
                      <w:r w:rsidRPr="00BB6253">
                        <w:rPr>
                          <w:rFonts w:ascii="Poppins" w:eastAsia="Calibri" w:hAnsi="Poppins" w:cs="Poppins"/>
                          <w:b/>
                          <w:bCs/>
                          <w:color w:val="1F3864"/>
                          <w:kern w:val="2"/>
                          <w:sz w:val="21"/>
                          <w:szCs w:val="21"/>
                          <w14:ligatures w14:val="standardContextual"/>
                        </w:rPr>
                        <w:t>Sustainability First Approach</w:t>
                      </w:r>
                      <w:r w:rsidR="00A006F0">
                        <w:rPr>
                          <w:rFonts w:ascii="Poppins" w:eastAsia="Calibri" w:hAnsi="Poppins" w:cs="Poppins"/>
                          <w:b/>
                          <w:bCs/>
                          <w:color w:val="1F3864"/>
                          <w:kern w:val="2"/>
                          <w:sz w:val="21"/>
                          <w:szCs w:val="21"/>
                          <w14:ligatures w14:val="standardContextual"/>
                        </w:rPr>
                        <w:t>’</w:t>
                      </w:r>
                      <w:r w:rsidRPr="00BB6253">
                        <w:rPr>
                          <w:rFonts w:ascii="Poppins" w:eastAsia="Calibri" w:hAnsi="Poppins" w:cs="Poppins"/>
                          <w:b/>
                          <w:bCs/>
                          <w:color w:val="1F3864"/>
                          <w:kern w:val="2"/>
                          <w:sz w:val="21"/>
                          <w:szCs w:val="21"/>
                          <w14:ligatures w14:val="standardContextual"/>
                        </w:rPr>
                        <w:t xml:space="preserve">, </w:t>
                      </w:r>
                      <w:r w:rsidRPr="00BB6253">
                        <w:rPr>
                          <w:rFonts w:ascii="Poppins" w:eastAsia="Calibri" w:hAnsi="Poppins" w:cs="Poppins"/>
                          <w:kern w:val="2"/>
                          <w:sz w:val="21"/>
                          <w:szCs w:val="21"/>
                          <w14:ligatures w14:val="standardContextual"/>
                        </w:rPr>
                        <w:t>participants will be uniquely skilled in</w:t>
                      </w:r>
                      <w:r w:rsidR="00064FA0">
                        <w:rPr>
                          <w:rFonts w:ascii="Poppins" w:eastAsia="Calibri" w:hAnsi="Poppins" w:cs="Poppins"/>
                          <w:kern w:val="2"/>
                          <w:sz w:val="21"/>
                          <w:szCs w:val="21"/>
                          <w14:ligatures w14:val="standardContextual"/>
                        </w:rPr>
                        <w:t xml:space="preserve"> increasing productive c</w:t>
                      </w:r>
                      <w:r w:rsidRPr="00BB6253">
                        <w:rPr>
                          <w:rFonts w:ascii="Poppins" w:eastAsia="Calibri" w:hAnsi="Poppins" w:cs="Poppins"/>
                          <w:kern w:val="2"/>
                          <w:sz w:val="21"/>
                          <w:szCs w:val="21"/>
                          <w14:ligatures w14:val="standardContextual"/>
                        </w:rPr>
                        <w:t>apacities for the Sustainable Development Goals (SDGs).</w:t>
                      </w:r>
                    </w:p>
                    <w:p w:rsidR="00BB6253" w:rsidRDefault="00BB6253" w:rsidP="00BB6253">
                      <w:pPr>
                        <w:jc w:val="both"/>
                        <w:rPr>
                          <w:rFonts w:ascii="Poppins" w:eastAsia="Calibri" w:hAnsi="Poppins" w:cs="Poppins"/>
                          <w:kern w:val="2"/>
                          <w:sz w:val="21"/>
                          <w:szCs w:val="21"/>
                          <w14:ligatures w14:val="standardContextual"/>
                        </w:rPr>
                      </w:pPr>
                      <w:r>
                        <w:rPr>
                          <w:rFonts w:ascii="Poppins" w:eastAsia="Calibri" w:hAnsi="Poppins" w:cs="Poppins"/>
                          <w:kern w:val="2"/>
                          <w:sz w:val="21"/>
                          <w:szCs w:val="21"/>
                          <w14:ligatures w14:val="standardContextual"/>
                        </w:rPr>
                        <w:t xml:space="preserve">The </w:t>
                      </w:r>
                      <w:r w:rsidRPr="00BB6253">
                        <w:rPr>
                          <w:rFonts w:ascii="Poppins" w:eastAsia="Calibri" w:hAnsi="Poppins" w:cs="Poppins"/>
                          <w:kern w:val="2"/>
                          <w:sz w:val="21"/>
                          <w:szCs w:val="21"/>
                          <w14:ligatures w14:val="standardContextual"/>
                        </w:rPr>
                        <w:t>programme</w:t>
                      </w:r>
                      <w:r>
                        <w:rPr>
                          <w:rFonts w:ascii="Poppins" w:eastAsia="Calibri" w:hAnsi="Poppins" w:cs="Poppins"/>
                          <w:kern w:val="2"/>
                          <w:sz w:val="21"/>
                          <w:szCs w:val="21"/>
                          <w14:ligatures w14:val="standardContextual"/>
                        </w:rPr>
                        <w:t xml:space="preserve"> known as</w:t>
                      </w:r>
                      <w:r w:rsidRPr="00BB6253">
                        <w:rPr>
                          <w:rFonts w:ascii="Poppins" w:eastAsia="Calibri" w:hAnsi="Poppins" w:cs="Poppins"/>
                          <w:kern w:val="2"/>
                          <w:sz w:val="21"/>
                          <w:szCs w:val="21"/>
                          <w14:ligatures w14:val="standardContextual"/>
                        </w:rPr>
                        <w:t xml:space="preserve"> </w:t>
                      </w:r>
                      <w:r>
                        <w:rPr>
                          <w:rFonts w:ascii="Poppins" w:eastAsia="Calibri" w:hAnsi="Poppins" w:cs="Poppins"/>
                          <w:kern w:val="2"/>
                          <w:sz w:val="21"/>
                          <w:szCs w:val="21"/>
                          <w14:ligatures w14:val="standardContextual"/>
                        </w:rPr>
                        <w:t>‘</w:t>
                      </w:r>
                      <w:r w:rsidRPr="00BB6253">
                        <w:rPr>
                          <w:rFonts w:ascii="Poppins" w:eastAsia="Calibri" w:hAnsi="Poppins" w:cs="Poppins"/>
                          <w:kern w:val="2"/>
                          <w:sz w:val="21"/>
                          <w:szCs w:val="21"/>
                          <w14:ligatures w14:val="standardContextual"/>
                        </w:rPr>
                        <w:t>T.T.G.H.H</w:t>
                      </w:r>
                      <w:r>
                        <w:rPr>
                          <w:rFonts w:ascii="Poppins" w:eastAsia="Calibri" w:hAnsi="Poppins" w:cs="Poppins"/>
                          <w:kern w:val="2"/>
                          <w:sz w:val="21"/>
                          <w:szCs w:val="21"/>
                          <w14:ligatures w14:val="standardContextual"/>
                        </w:rPr>
                        <w:t>’</w:t>
                      </w:r>
                      <w:r w:rsidRPr="00BB6253">
                        <w:rPr>
                          <w:rFonts w:ascii="Poppins" w:eastAsia="Calibri" w:hAnsi="Poppins" w:cs="Poppins"/>
                          <w:kern w:val="2"/>
                          <w:sz w:val="21"/>
                          <w:szCs w:val="21"/>
                          <w14:ligatures w14:val="standardContextual"/>
                        </w:rPr>
                        <w:t xml:space="preserve"> takes participants on a journey of upskilling and provides tools to help develop strategies for transformation and sustained impact.</w:t>
                      </w:r>
                      <w:r w:rsidR="001272A0">
                        <w:rPr>
                          <w:rFonts w:ascii="Poppins" w:eastAsia="Calibri" w:hAnsi="Poppins" w:cs="Poppins"/>
                          <w:kern w:val="2"/>
                          <w:sz w:val="21"/>
                          <w:szCs w:val="21"/>
                          <w14:ligatures w14:val="standardContextual"/>
                        </w:rPr>
                        <w:t xml:space="preserve">  </w:t>
                      </w:r>
                      <w:r w:rsidR="00064FA0">
                        <w:rPr>
                          <w:rFonts w:ascii="Poppins" w:eastAsia="Calibri" w:hAnsi="Poppins" w:cs="Poppins"/>
                          <w:kern w:val="2"/>
                          <w:sz w:val="21"/>
                          <w:szCs w:val="21"/>
                          <w14:ligatures w14:val="standardContextual"/>
                        </w:rPr>
                        <w:t>(</w:t>
                      </w:r>
                      <w:r w:rsidR="001272A0">
                        <w:rPr>
                          <w:rFonts w:ascii="Poppins" w:eastAsia="Calibri" w:hAnsi="Poppins" w:cs="Poppins"/>
                          <w:kern w:val="2"/>
                          <w:sz w:val="21"/>
                          <w:szCs w:val="21"/>
                          <w14:ligatures w14:val="standardContextual"/>
                        </w:rPr>
                        <w:t>T.T.G.H.H stand for T</w:t>
                      </w:r>
                      <w:r w:rsidR="00064FA0">
                        <w:rPr>
                          <w:rFonts w:ascii="Poppins" w:eastAsia="Calibri" w:hAnsi="Poppins" w:cs="Poppins"/>
                          <w:kern w:val="2"/>
                          <w:sz w:val="21"/>
                          <w:szCs w:val="21"/>
                          <w14:ligatures w14:val="standardContextual"/>
                        </w:rPr>
                        <w:t>hink, Time, God, Heart and Hand).</w:t>
                      </w:r>
                      <w:r w:rsidR="001272A0">
                        <w:rPr>
                          <w:rFonts w:ascii="Poppins" w:eastAsia="Calibri" w:hAnsi="Poppins" w:cs="Poppins"/>
                          <w:kern w:val="2"/>
                          <w:sz w:val="21"/>
                          <w:szCs w:val="21"/>
                          <w14:ligatures w14:val="standardContextual"/>
                        </w:rPr>
                        <w:t xml:space="preserve"> (A brief summary of the ‘Hand’</w:t>
                      </w:r>
                      <w:r w:rsidR="00F66B11">
                        <w:rPr>
                          <w:rFonts w:ascii="Poppins" w:eastAsia="Calibri" w:hAnsi="Poppins" w:cs="Poppins"/>
                          <w:kern w:val="2"/>
                          <w:sz w:val="21"/>
                          <w:szCs w:val="21"/>
                          <w14:ligatures w14:val="standardContextual"/>
                        </w:rPr>
                        <w:t xml:space="preserve"> module is attached).</w:t>
                      </w:r>
                    </w:p>
                    <w:p w:rsidR="00BB6253" w:rsidRPr="00BB6253" w:rsidRDefault="00BB6253" w:rsidP="00BB6253">
                      <w:pPr>
                        <w:jc w:val="both"/>
                        <w:rPr>
                          <w:rFonts w:ascii="Poppins" w:eastAsia="Calibri" w:hAnsi="Poppins" w:cs="Poppins"/>
                          <w:kern w:val="2"/>
                          <w:sz w:val="21"/>
                          <w:szCs w:val="21"/>
                          <w14:ligatures w14:val="standardContextual"/>
                        </w:rPr>
                      </w:pPr>
                    </w:p>
                  </w:txbxContent>
                </v:textbox>
                <w10:wrap type="square" anchorx="margin"/>
              </v:shape>
            </w:pict>
          </mc:Fallback>
        </mc:AlternateContent>
      </w:r>
    </w:p>
    <w:p w:rsidR="00B04907" w:rsidRDefault="00CC4F43">
      <w:r>
        <w:t>To date, some of the work we’re involved with is ongoing, and an overview of our continued work and intention is attached as a separate document.  My profile is also attached.</w:t>
      </w:r>
    </w:p>
    <w:p w:rsidR="00CC4F43" w:rsidRDefault="00CC4F43"/>
    <w:p w:rsidR="00CC4F43" w:rsidRDefault="00CC4F43">
      <w:r>
        <w:t>KIKO Educational</w:t>
      </w:r>
    </w:p>
    <w:p w:rsidR="00631508" w:rsidRDefault="00631508">
      <w:r>
        <w:t>October, 2023</w:t>
      </w:r>
      <w:bookmarkStart w:id="0" w:name="_GoBack"/>
      <w:bookmarkEnd w:id="0"/>
    </w:p>
    <w:p w:rsidR="00CC4F43" w:rsidRDefault="00CC4F43"/>
    <w:p w:rsidR="001A6684" w:rsidRDefault="001A6684"/>
    <w:p w:rsidR="001A6684" w:rsidRDefault="001A6684"/>
    <w:sectPr w:rsidR="001A66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3D" w:rsidRDefault="00866D3D" w:rsidP="001A6684">
      <w:pPr>
        <w:spacing w:after="0" w:line="240" w:lineRule="auto"/>
      </w:pPr>
      <w:r>
        <w:separator/>
      </w:r>
    </w:p>
  </w:endnote>
  <w:endnote w:type="continuationSeparator" w:id="0">
    <w:p w:rsidR="00866D3D" w:rsidRDefault="00866D3D" w:rsidP="001A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3D" w:rsidRDefault="00866D3D" w:rsidP="001A6684">
      <w:pPr>
        <w:spacing w:after="0" w:line="240" w:lineRule="auto"/>
      </w:pPr>
      <w:r>
        <w:separator/>
      </w:r>
    </w:p>
  </w:footnote>
  <w:footnote w:type="continuationSeparator" w:id="0">
    <w:p w:rsidR="00866D3D" w:rsidRDefault="00866D3D" w:rsidP="001A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84" w:rsidRDefault="001A6684">
    <w:pPr>
      <w:pStyle w:val="Header"/>
    </w:pPr>
    <w:r>
      <w:t xml:space="preserve">                                                                   </w:t>
    </w:r>
    <w:r>
      <w:rPr>
        <w:noProof/>
        <w:lang w:eastAsia="en-GB"/>
      </w:rPr>
      <w:drawing>
        <wp:inline distT="0" distB="0" distL="0" distR="0" wp14:anchorId="42DD99F3" wp14:editId="0E03D9EF">
          <wp:extent cx="1054100" cy="438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38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F6B"/>
    <w:multiLevelType w:val="multilevel"/>
    <w:tmpl w:val="0AD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84"/>
    <w:rsid w:val="00035551"/>
    <w:rsid w:val="00064FA0"/>
    <w:rsid w:val="000A328B"/>
    <w:rsid w:val="000D20CF"/>
    <w:rsid w:val="00126364"/>
    <w:rsid w:val="001272A0"/>
    <w:rsid w:val="001720CA"/>
    <w:rsid w:val="001A6684"/>
    <w:rsid w:val="001C0613"/>
    <w:rsid w:val="001F3AE7"/>
    <w:rsid w:val="002D314B"/>
    <w:rsid w:val="00343C40"/>
    <w:rsid w:val="003976B7"/>
    <w:rsid w:val="003E64E8"/>
    <w:rsid w:val="00494A43"/>
    <w:rsid w:val="005B3BD8"/>
    <w:rsid w:val="00623826"/>
    <w:rsid w:val="00631508"/>
    <w:rsid w:val="006372F1"/>
    <w:rsid w:val="006945F8"/>
    <w:rsid w:val="006D6361"/>
    <w:rsid w:val="006E3257"/>
    <w:rsid w:val="00700CAC"/>
    <w:rsid w:val="00703FF1"/>
    <w:rsid w:val="00707E54"/>
    <w:rsid w:val="00866D3D"/>
    <w:rsid w:val="008E5806"/>
    <w:rsid w:val="009D4ADC"/>
    <w:rsid w:val="00A006F0"/>
    <w:rsid w:val="00B04907"/>
    <w:rsid w:val="00B06834"/>
    <w:rsid w:val="00B13DD7"/>
    <w:rsid w:val="00B96736"/>
    <w:rsid w:val="00BB6253"/>
    <w:rsid w:val="00CC4F43"/>
    <w:rsid w:val="00D07D7A"/>
    <w:rsid w:val="00DA1EBB"/>
    <w:rsid w:val="00DB3F8E"/>
    <w:rsid w:val="00E90042"/>
    <w:rsid w:val="00E9222F"/>
    <w:rsid w:val="00ED44C2"/>
    <w:rsid w:val="00F00C5D"/>
    <w:rsid w:val="00F4103D"/>
    <w:rsid w:val="00F66B11"/>
    <w:rsid w:val="00FE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FF8B"/>
  <w15:chartTrackingRefBased/>
  <w15:docId w15:val="{3BDDB6B5-ED41-47CE-9C81-95005DF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684"/>
  </w:style>
  <w:style w:type="paragraph" w:styleId="Footer">
    <w:name w:val="footer"/>
    <w:basedOn w:val="Normal"/>
    <w:link w:val="FooterChar"/>
    <w:uiPriority w:val="99"/>
    <w:unhideWhenUsed/>
    <w:rsid w:val="001A6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684"/>
  </w:style>
  <w:style w:type="paragraph" w:customStyle="1" w:styleId="font8">
    <w:name w:val="font_8"/>
    <w:basedOn w:val="Normal"/>
    <w:rsid w:val="00F00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F0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2023-10-24T12:11:00Z</dcterms:created>
  <dcterms:modified xsi:type="dcterms:W3CDTF">2023-10-24T17:18:00Z</dcterms:modified>
</cp:coreProperties>
</file>